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A18" w:rsidRPr="00B879B9" w:rsidRDefault="000B7A18" w:rsidP="000B7A18">
      <w:pPr>
        <w:pStyle w:val="Ttulo1"/>
        <w:jc w:val="center"/>
        <w:rPr>
          <w:sz w:val="24"/>
          <w:szCs w:val="24"/>
        </w:rPr>
      </w:pPr>
      <w:bookmarkStart w:id="0" w:name="_Toc338239380"/>
      <w:bookmarkStart w:id="1" w:name="_Toc338323705"/>
      <w:r>
        <w:t xml:space="preserve">INTRODUÇÃO A </w:t>
      </w:r>
      <w:r w:rsidRPr="00326071">
        <w:rPr>
          <w:szCs w:val="26"/>
        </w:rPr>
        <w:t>METEOROLOGIA</w:t>
      </w:r>
      <w:r>
        <w:t xml:space="preserve"> SINÓTICA</w:t>
      </w:r>
      <w:bookmarkEnd w:id="0"/>
      <w:bookmarkEnd w:id="1"/>
    </w:p>
    <w:p w:rsidR="000B7A18" w:rsidRDefault="000B7A18" w:rsidP="000B7A18">
      <w:pPr>
        <w:widowControl w:val="0"/>
        <w:autoSpaceDE w:val="0"/>
        <w:autoSpaceDN w:val="0"/>
        <w:adjustRightInd w:val="0"/>
        <w:jc w:val="both"/>
        <w:rPr>
          <w:b/>
          <w:bCs/>
        </w:rPr>
      </w:pPr>
    </w:p>
    <w:p w:rsidR="000B7A18" w:rsidRDefault="000B7A18" w:rsidP="000B7A18">
      <w:pPr>
        <w:widowControl w:val="0"/>
        <w:autoSpaceDE w:val="0"/>
        <w:autoSpaceDN w:val="0"/>
        <w:adjustRightInd w:val="0"/>
        <w:jc w:val="both"/>
        <w:rPr>
          <w:b/>
          <w:bCs/>
        </w:rPr>
      </w:pPr>
    </w:p>
    <w:p w:rsidR="000B7A18" w:rsidRDefault="000B7A18" w:rsidP="000B7A18">
      <w:pPr>
        <w:widowControl w:val="0"/>
        <w:autoSpaceDE w:val="0"/>
        <w:autoSpaceDN w:val="0"/>
        <w:adjustRightInd w:val="0"/>
        <w:jc w:val="both"/>
        <w:rPr>
          <w:b/>
          <w:bCs/>
        </w:rPr>
      </w:pPr>
    </w:p>
    <w:p w:rsidR="000B7A18" w:rsidRPr="001D779C" w:rsidRDefault="000B7A18" w:rsidP="000B7A18">
      <w:pPr>
        <w:pStyle w:val="Ttulo1"/>
      </w:pPr>
      <w:bookmarkStart w:id="2" w:name="_Toc338239381"/>
      <w:bookmarkStart w:id="3" w:name="_Toc338323706"/>
      <w:r>
        <w:t>1.</w:t>
      </w:r>
      <w:r w:rsidRPr="00B17A5B">
        <w:t xml:space="preserve">1 </w:t>
      </w:r>
      <w:r w:rsidRPr="001D779C">
        <w:t>OBSERVAÇÃO E DADOS SINÓTICOS</w:t>
      </w:r>
      <w:bookmarkEnd w:id="2"/>
      <w:bookmarkEnd w:id="3"/>
    </w:p>
    <w:p w:rsidR="000B7A18" w:rsidRDefault="000B7A18" w:rsidP="000B7A18">
      <w:pPr>
        <w:widowControl w:val="0"/>
        <w:autoSpaceDE w:val="0"/>
        <w:autoSpaceDN w:val="0"/>
        <w:adjustRightInd w:val="0"/>
        <w:ind w:left="720"/>
        <w:jc w:val="both"/>
      </w:pPr>
    </w:p>
    <w:p w:rsidR="000B7A18" w:rsidRPr="00426853" w:rsidRDefault="000B7A18" w:rsidP="000B7A18">
      <w:pPr>
        <w:widowControl w:val="0"/>
        <w:autoSpaceDE w:val="0"/>
        <w:autoSpaceDN w:val="0"/>
        <w:adjustRightInd w:val="0"/>
        <w:jc w:val="both"/>
      </w:pPr>
      <w:r>
        <w:tab/>
        <w:t xml:space="preserve">Na Meteorologia, que tem como objetivo o estudo e conhecimento da atmosfera, uma das coisas mais importantes é a obtenção de dados de diversas variáveis que serão capazes de mostrar como esta se comportando a atmosfera num determinado momento. Muito do conhecimento adquirido ao longo dos últimos anos na Meteorologia foi possível através da observação e obtenção de dados. Na prática, na maioria das vezes estamos interessados na previsão do tempo. Entretanto é preciso salientar que só conseguimos </w:t>
      </w:r>
      <w:r w:rsidRPr="00426853">
        <w:t>prever o tempo se conhecermos o comportamento da atmosfera e isso só é possível em virtude da obtenção dos dados meteorológicos.</w:t>
      </w:r>
    </w:p>
    <w:p w:rsidR="000B7A18" w:rsidRPr="00426853" w:rsidRDefault="000B7A18" w:rsidP="000B7A18">
      <w:pPr>
        <w:adjustRightInd w:val="0"/>
        <w:spacing w:before="45" w:after="45"/>
        <w:jc w:val="both"/>
      </w:pPr>
      <w:r w:rsidRPr="00426853">
        <w:tab/>
        <w:t xml:space="preserve">De acordo com o Manual de Observações Meteorológicas (INMET, 1999), </w:t>
      </w:r>
      <w:r w:rsidRPr="00426853">
        <w:rPr>
          <w:lang w:val="pt-PT"/>
        </w:rPr>
        <w:t xml:space="preserve">uma observação meteorológica consiste na medição, registro ou determinação de todos os elementos que, em seu conjunto, representam as condições meteorológicas num dado momento e em determinado lugar, utilizando instrumental adequado e valendo-se da vista. Estas observações realizadas de forma sistemática, uniforme, ininterrupta e em horas estabelecidas, permitem conhecer as características e variações dos elementos atmosféricos, os quais constituem os dados básicos para confecção de cartas de previsão do tempo, para conhecimento do clima, para a investigação de leis gerais que regem os fenômenos meteorológicos, etc. As observações devem ser feitas, invariavelmente, nas horas indicadas e sua execução terá lugar no menor tempo possível. É de capital importância prestar atenção a estas duas indicações porque o descuido das mesmas dará lugar, pela constante variação dos elementos, à obtenção de dados que, por serem tomados a distintas horas, não podem ser comparáveis. </w:t>
      </w:r>
    </w:p>
    <w:p w:rsidR="000B7A18" w:rsidRDefault="000B7A18" w:rsidP="000B7A18">
      <w:pPr>
        <w:adjustRightInd w:val="0"/>
        <w:spacing w:before="45" w:after="45"/>
        <w:jc w:val="both"/>
        <w:rPr>
          <w:lang w:val="pt-PT"/>
        </w:rPr>
      </w:pPr>
      <w:r w:rsidRPr="00426853">
        <w:tab/>
      </w:r>
      <w:r w:rsidRPr="00426853">
        <w:rPr>
          <w:lang w:val="pt-PT"/>
        </w:rPr>
        <w:t>Nos serviços meteorológicos, estas observações têm a finalidade, ent</w:t>
      </w:r>
      <w:r>
        <w:rPr>
          <w:lang w:val="pt-PT"/>
        </w:rPr>
        <w:t>re outras, de informar aos meteo</w:t>
      </w:r>
      <w:proofErr w:type="spellStart"/>
      <w:r>
        <w:t>rologistas</w:t>
      </w:r>
      <w:proofErr w:type="spellEnd"/>
      <w:r>
        <w:t xml:space="preserve"> </w:t>
      </w:r>
      <w:r w:rsidRPr="00426853">
        <w:t xml:space="preserve">nos centros de previsão, a situação e as mudanças de tempo que estão ocorrendo nas diferentes </w:t>
      </w:r>
      <w:r w:rsidRPr="00426853">
        <w:rPr>
          <w:lang w:val="pt-PT"/>
        </w:rPr>
        <w:t>estações meteorológicas; obter dados unitários para fins de estatísticas meteorológicas e climatológicas; fazer observações meteorológicas para cooperação com outros serviços de meteo</w:t>
      </w:r>
      <w:r>
        <w:rPr>
          <w:lang w:val="pt-PT"/>
        </w:rPr>
        <w:t>rologia e difusão internacional; confeccionar as cartas sinoticas, climáticas e de previsão do tempo.</w:t>
      </w:r>
    </w:p>
    <w:p w:rsidR="000B7A18" w:rsidRDefault="000B7A18" w:rsidP="000B7A18">
      <w:pPr>
        <w:adjustRightInd w:val="0"/>
        <w:spacing w:before="45" w:after="45"/>
        <w:jc w:val="both"/>
        <w:rPr>
          <w:lang w:val="pt-PT"/>
        </w:rPr>
      </w:pPr>
    </w:p>
    <w:p w:rsidR="000B7A18" w:rsidRPr="00AE4BF0" w:rsidRDefault="000B7A18" w:rsidP="000B7A18">
      <w:pPr>
        <w:pStyle w:val="Ttulo2"/>
      </w:pPr>
      <w:bookmarkStart w:id="4" w:name="_Toc338323707"/>
      <w:r w:rsidRPr="00AE4BF0">
        <w:t>1.1.1 Descrição da observação meteorológica</w:t>
      </w:r>
      <w:bookmarkEnd w:id="4"/>
    </w:p>
    <w:p w:rsidR="000B7A18" w:rsidRDefault="000B7A18" w:rsidP="000B7A18">
      <w:pPr>
        <w:adjustRightInd w:val="0"/>
        <w:spacing w:before="45" w:after="45"/>
        <w:jc w:val="both"/>
        <w:rPr>
          <w:lang w:val="pt-PT"/>
        </w:rPr>
      </w:pPr>
    </w:p>
    <w:p w:rsidR="000B7A18" w:rsidRDefault="000B7A18" w:rsidP="000B7A18">
      <w:pPr>
        <w:adjustRightInd w:val="0"/>
        <w:spacing w:before="45" w:after="45"/>
        <w:ind w:left="180"/>
        <w:jc w:val="both"/>
        <w:rPr>
          <w:lang w:val="pt-PT"/>
        </w:rPr>
      </w:pPr>
      <w:r w:rsidRPr="00426853">
        <w:rPr>
          <w:lang w:val="pt-PT"/>
        </w:rPr>
        <w:t xml:space="preserve">Uma observação é composta de vários elementos, alguns dos quais são obtidos por observação visual  direta do fenômeno, outros por indicações de instrumentos especiais, enquanto que os demais são derivados ou computados das indicações instrumentais. </w:t>
      </w:r>
    </w:p>
    <w:p w:rsidR="000B7A18" w:rsidRDefault="000B7A18" w:rsidP="000B7A18">
      <w:pPr>
        <w:adjustRightInd w:val="0"/>
        <w:spacing w:before="45" w:after="45"/>
        <w:ind w:left="180"/>
        <w:jc w:val="both"/>
        <w:rPr>
          <w:lang w:val="pt-PT"/>
        </w:rPr>
      </w:pPr>
    </w:p>
    <w:p w:rsidR="000B7A18" w:rsidRPr="00426853" w:rsidRDefault="000B7A18" w:rsidP="000B7A18">
      <w:pPr>
        <w:pStyle w:val="PargrafodaLista"/>
        <w:numPr>
          <w:ilvl w:val="0"/>
          <w:numId w:val="4"/>
        </w:numPr>
        <w:adjustRightInd w:val="0"/>
        <w:spacing w:before="45" w:after="45"/>
        <w:ind w:firstLine="0"/>
        <w:jc w:val="both"/>
      </w:pPr>
      <w:r w:rsidRPr="00426853">
        <w:rPr>
          <w:b/>
          <w:lang w:val="pt-PT"/>
        </w:rPr>
        <w:t>São visuais as observações de:</w:t>
      </w:r>
      <w:r w:rsidRPr="00426853">
        <w:rPr>
          <w:lang w:val="pt-PT"/>
        </w:rPr>
        <w:t xml:space="preserve"> </w:t>
      </w:r>
    </w:p>
    <w:p w:rsidR="000B7A18" w:rsidRDefault="000B7A18" w:rsidP="000B7A18">
      <w:pPr>
        <w:adjustRightInd w:val="0"/>
        <w:spacing w:before="15" w:after="15"/>
        <w:ind w:left="540"/>
        <w:jc w:val="both"/>
        <w:rPr>
          <w:lang w:val="pt-PT"/>
        </w:rPr>
      </w:pPr>
    </w:p>
    <w:p w:rsidR="000B7A18" w:rsidRPr="00426853" w:rsidRDefault="000B7A18" w:rsidP="000B7A18">
      <w:pPr>
        <w:adjustRightInd w:val="0"/>
        <w:spacing w:before="15" w:after="15"/>
        <w:ind w:left="540"/>
        <w:jc w:val="both"/>
      </w:pPr>
      <w:r w:rsidRPr="00426853">
        <w:rPr>
          <w:lang w:val="pt-PT"/>
        </w:rPr>
        <w:t xml:space="preserve">- tipo e quantidade de nuvens; </w:t>
      </w:r>
    </w:p>
    <w:p w:rsidR="000B7A18" w:rsidRPr="00426853" w:rsidRDefault="000B7A18" w:rsidP="000B7A18">
      <w:pPr>
        <w:adjustRightInd w:val="0"/>
        <w:spacing w:before="15" w:after="15"/>
        <w:ind w:left="540"/>
        <w:jc w:val="both"/>
      </w:pPr>
      <w:r w:rsidRPr="00426853">
        <w:rPr>
          <w:lang w:val="pt-PT"/>
        </w:rPr>
        <w:t xml:space="preserve">- condições de tempo; </w:t>
      </w:r>
    </w:p>
    <w:p w:rsidR="000B7A18" w:rsidRPr="00426853" w:rsidRDefault="000B7A18" w:rsidP="000B7A18">
      <w:pPr>
        <w:adjustRightInd w:val="0"/>
        <w:spacing w:before="15" w:after="15"/>
        <w:ind w:left="540"/>
        <w:jc w:val="both"/>
      </w:pPr>
      <w:r w:rsidRPr="00426853">
        <w:rPr>
          <w:lang w:val="pt-PT"/>
        </w:rPr>
        <w:t xml:space="preserve">- limites das visibilidades horizontal e vertical; </w:t>
      </w:r>
    </w:p>
    <w:p w:rsidR="000B7A18" w:rsidRDefault="000B7A18" w:rsidP="000B7A18">
      <w:pPr>
        <w:adjustRightInd w:val="0"/>
        <w:spacing w:before="15" w:after="15"/>
        <w:ind w:left="540"/>
        <w:jc w:val="both"/>
        <w:rPr>
          <w:b/>
          <w:lang w:val="pt-PT"/>
        </w:rPr>
      </w:pPr>
    </w:p>
    <w:p w:rsidR="000B7A18" w:rsidRDefault="000B7A18" w:rsidP="000B7A18">
      <w:pPr>
        <w:adjustRightInd w:val="0"/>
        <w:spacing w:before="15" w:after="15"/>
        <w:ind w:left="540"/>
        <w:jc w:val="both"/>
        <w:rPr>
          <w:b/>
          <w:lang w:val="pt-PT"/>
        </w:rPr>
      </w:pPr>
    </w:p>
    <w:p w:rsidR="000B7A18" w:rsidRPr="00426853" w:rsidRDefault="000B7A18" w:rsidP="000B7A18">
      <w:pPr>
        <w:pStyle w:val="PargrafodaLista"/>
        <w:numPr>
          <w:ilvl w:val="0"/>
          <w:numId w:val="3"/>
        </w:numPr>
        <w:adjustRightInd w:val="0"/>
        <w:spacing w:before="15" w:after="15"/>
        <w:ind w:firstLine="0"/>
        <w:jc w:val="both"/>
      </w:pPr>
      <w:r w:rsidRPr="00426853">
        <w:rPr>
          <w:b/>
          <w:lang w:val="pt-PT"/>
        </w:rPr>
        <w:lastRenderedPageBreak/>
        <w:t>São instrumentais, as leituras do:</w:t>
      </w:r>
      <w:r w:rsidRPr="00426853">
        <w:rPr>
          <w:lang w:val="pt-PT"/>
        </w:rPr>
        <w:t xml:space="preserve"> </w:t>
      </w:r>
    </w:p>
    <w:p w:rsidR="000B7A18" w:rsidRPr="001D779C" w:rsidRDefault="000B7A18" w:rsidP="000B7A18">
      <w:pPr>
        <w:adjustRightInd w:val="0"/>
        <w:spacing w:before="15" w:after="15"/>
        <w:ind w:left="540"/>
        <w:jc w:val="both"/>
      </w:pPr>
    </w:p>
    <w:p w:rsidR="000B7A18" w:rsidRPr="00426853" w:rsidRDefault="000B7A18" w:rsidP="000B7A18">
      <w:pPr>
        <w:adjustRightInd w:val="0"/>
        <w:spacing w:before="15" w:after="15"/>
        <w:ind w:left="540"/>
        <w:jc w:val="both"/>
      </w:pPr>
      <w:r w:rsidRPr="00426853">
        <w:rPr>
          <w:lang w:val="pt-PT"/>
        </w:rPr>
        <w:t xml:space="preserve">- termômetro seco, úmido, de máxima, de mínima, termógrafo, higrógrafo ou higrotermógrafo; </w:t>
      </w:r>
    </w:p>
    <w:p w:rsidR="000B7A18" w:rsidRPr="00426853" w:rsidRDefault="000B7A18" w:rsidP="000B7A18">
      <w:pPr>
        <w:adjustRightInd w:val="0"/>
        <w:spacing w:before="15" w:after="15"/>
        <w:ind w:left="540"/>
        <w:jc w:val="both"/>
      </w:pPr>
      <w:r w:rsidRPr="00426853">
        <w:rPr>
          <w:lang w:val="pt-PT"/>
        </w:rPr>
        <w:t xml:space="preserve">- pluviômetro, pluviógrafo; </w:t>
      </w:r>
    </w:p>
    <w:p w:rsidR="000B7A18" w:rsidRPr="00426853" w:rsidRDefault="000B7A18" w:rsidP="000B7A18">
      <w:pPr>
        <w:adjustRightInd w:val="0"/>
        <w:spacing w:before="15" w:after="15"/>
        <w:ind w:left="540"/>
        <w:jc w:val="both"/>
      </w:pPr>
      <w:r w:rsidRPr="00426853">
        <w:rPr>
          <w:lang w:val="pt-PT"/>
        </w:rPr>
        <w:t xml:space="preserve">- catavento, anemômetro e anemógrafo; </w:t>
      </w:r>
    </w:p>
    <w:p w:rsidR="000B7A18" w:rsidRPr="00426853" w:rsidRDefault="000B7A18" w:rsidP="000B7A18">
      <w:pPr>
        <w:adjustRightInd w:val="0"/>
        <w:spacing w:before="15" w:after="15"/>
        <w:ind w:left="540"/>
        <w:jc w:val="both"/>
      </w:pPr>
      <w:r w:rsidRPr="00426853">
        <w:rPr>
          <w:lang w:val="pt-PT"/>
        </w:rPr>
        <w:t xml:space="preserve">- barômetro, barógrafo e microbarógrafo; </w:t>
      </w:r>
    </w:p>
    <w:p w:rsidR="000B7A18" w:rsidRPr="00426853" w:rsidRDefault="000B7A18" w:rsidP="000B7A18">
      <w:pPr>
        <w:adjustRightInd w:val="0"/>
        <w:spacing w:before="15" w:after="15"/>
        <w:ind w:left="540"/>
        <w:jc w:val="both"/>
      </w:pPr>
      <w:r w:rsidRPr="00426853">
        <w:rPr>
          <w:lang w:val="pt-PT"/>
        </w:rPr>
        <w:t xml:space="preserve">- piranômetro, piranógrafo e heliógrafo; </w:t>
      </w:r>
    </w:p>
    <w:p w:rsidR="000B7A18" w:rsidRPr="00426853" w:rsidRDefault="000B7A18" w:rsidP="000B7A18">
      <w:pPr>
        <w:adjustRightInd w:val="0"/>
        <w:spacing w:before="15" w:after="15"/>
        <w:ind w:left="540"/>
        <w:jc w:val="both"/>
      </w:pPr>
      <w:r w:rsidRPr="00426853">
        <w:rPr>
          <w:lang w:val="pt-PT"/>
        </w:rPr>
        <w:t xml:space="preserve">- evaporímetro e evaporígrafo; </w:t>
      </w:r>
    </w:p>
    <w:p w:rsidR="000B7A18" w:rsidRPr="00426853" w:rsidRDefault="000B7A18" w:rsidP="000B7A18">
      <w:pPr>
        <w:adjustRightInd w:val="0"/>
        <w:spacing w:before="15" w:after="15"/>
        <w:ind w:left="540"/>
        <w:jc w:val="both"/>
        <w:rPr>
          <w:b/>
          <w:lang w:val="pt-PT"/>
        </w:rPr>
      </w:pPr>
    </w:p>
    <w:p w:rsidR="000B7A18" w:rsidRPr="00426853" w:rsidRDefault="000B7A18" w:rsidP="000B7A18">
      <w:pPr>
        <w:pStyle w:val="PargrafodaLista"/>
        <w:numPr>
          <w:ilvl w:val="0"/>
          <w:numId w:val="3"/>
        </w:numPr>
        <w:adjustRightInd w:val="0"/>
        <w:spacing w:before="15" w:after="15"/>
        <w:ind w:firstLine="0"/>
        <w:jc w:val="both"/>
      </w:pPr>
      <w:r w:rsidRPr="00426853">
        <w:rPr>
          <w:b/>
          <w:lang w:val="pt-PT"/>
        </w:rPr>
        <w:t>São derivados os elementos que, depois de calculados, intitulam-se:</w:t>
      </w:r>
      <w:r w:rsidRPr="00426853">
        <w:rPr>
          <w:lang w:val="pt-PT"/>
        </w:rPr>
        <w:t xml:space="preserve"> </w:t>
      </w:r>
    </w:p>
    <w:p w:rsidR="000B7A18" w:rsidRDefault="000B7A18" w:rsidP="000B7A18">
      <w:pPr>
        <w:adjustRightInd w:val="0"/>
        <w:spacing w:before="15" w:after="15"/>
        <w:ind w:left="540"/>
        <w:jc w:val="both"/>
        <w:rPr>
          <w:lang w:val="pt-PT"/>
        </w:rPr>
      </w:pPr>
    </w:p>
    <w:p w:rsidR="000B7A18" w:rsidRPr="00426853" w:rsidRDefault="000B7A18" w:rsidP="000B7A18">
      <w:pPr>
        <w:adjustRightInd w:val="0"/>
        <w:spacing w:before="15" w:after="15"/>
        <w:ind w:left="540"/>
        <w:jc w:val="both"/>
      </w:pPr>
      <w:r w:rsidRPr="00426853">
        <w:rPr>
          <w:lang w:val="pt-PT"/>
        </w:rPr>
        <w:t xml:space="preserve">- temperatura do ponto de orvalho; </w:t>
      </w:r>
    </w:p>
    <w:p w:rsidR="000B7A18" w:rsidRPr="00426853" w:rsidRDefault="000B7A18" w:rsidP="000B7A18">
      <w:pPr>
        <w:adjustRightInd w:val="0"/>
        <w:spacing w:before="15" w:after="15"/>
        <w:ind w:left="540"/>
        <w:jc w:val="both"/>
      </w:pPr>
      <w:r w:rsidRPr="00426853">
        <w:rPr>
          <w:lang w:val="pt-PT"/>
        </w:rPr>
        <w:t xml:space="preserve">- umidade relativa; </w:t>
      </w:r>
    </w:p>
    <w:p w:rsidR="000B7A18" w:rsidRPr="00426853" w:rsidRDefault="000B7A18" w:rsidP="000B7A18">
      <w:pPr>
        <w:adjustRightInd w:val="0"/>
        <w:spacing w:before="15" w:after="15"/>
        <w:ind w:left="540"/>
        <w:jc w:val="both"/>
      </w:pPr>
      <w:r w:rsidRPr="00426853">
        <w:rPr>
          <w:lang w:val="pt-PT"/>
        </w:rPr>
        <w:t xml:space="preserve">- pressão atmosférica ao nível da estação; </w:t>
      </w:r>
    </w:p>
    <w:p w:rsidR="000B7A18" w:rsidRPr="00426853" w:rsidRDefault="000B7A18" w:rsidP="000B7A18">
      <w:pPr>
        <w:adjustRightInd w:val="0"/>
        <w:spacing w:before="15" w:after="15"/>
        <w:ind w:left="540"/>
        <w:jc w:val="both"/>
      </w:pPr>
      <w:r w:rsidRPr="00426853">
        <w:rPr>
          <w:lang w:val="pt-PT"/>
        </w:rPr>
        <w:t xml:space="preserve">- pressão atmosférica ao nível do mar; </w:t>
      </w:r>
    </w:p>
    <w:p w:rsidR="000B7A18" w:rsidRPr="00426853" w:rsidRDefault="000B7A18" w:rsidP="000B7A18">
      <w:pPr>
        <w:adjustRightInd w:val="0"/>
        <w:spacing w:before="15" w:after="15"/>
        <w:ind w:left="540"/>
        <w:jc w:val="both"/>
      </w:pPr>
      <w:r w:rsidRPr="00426853">
        <w:rPr>
          <w:lang w:val="pt-PT"/>
        </w:rPr>
        <w:t xml:space="preserve">- pressão atmosférica a outros níveis; </w:t>
      </w:r>
    </w:p>
    <w:p w:rsidR="000B7A18" w:rsidRPr="00426853" w:rsidRDefault="000B7A18" w:rsidP="000B7A18">
      <w:pPr>
        <w:tabs>
          <w:tab w:val="num" w:pos="1120"/>
        </w:tabs>
        <w:adjustRightInd w:val="0"/>
        <w:spacing w:before="15" w:after="15"/>
        <w:ind w:left="540"/>
        <w:jc w:val="both"/>
      </w:pPr>
      <w:r w:rsidRPr="00426853">
        <w:rPr>
          <w:lang w:val="pt-PT"/>
        </w:rPr>
        <w:t>-</w:t>
      </w:r>
      <w:r>
        <w:rPr>
          <w:lang w:val="pt-PT"/>
        </w:rPr>
        <w:t> pressão do vapor.</w:t>
      </w:r>
    </w:p>
    <w:p w:rsidR="000B7A18" w:rsidRPr="00426853" w:rsidRDefault="000B7A18" w:rsidP="000B7A18">
      <w:pPr>
        <w:adjustRightInd w:val="0"/>
        <w:spacing w:before="45" w:after="45"/>
        <w:jc w:val="both"/>
        <w:rPr>
          <w:lang w:val="pt-PT"/>
        </w:rPr>
      </w:pPr>
    </w:p>
    <w:p w:rsidR="000B7A18" w:rsidRDefault="000B7A18" w:rsidP="000B7A18">
      <w:pPr>
        <w:adjustRightInd w:val="0"/>
        <w:spacing w:before="45" w:after="45"/>
        <w:jc w:val="both"/>
      </w:pPr>
      <w:r w:rsidRPr="00426853">
        <w:rPr>
          <w:lang w:val="pt-PT"/>
        </w:rPr>
        <w:tab/>
        <w:t>As observações visuais requerem conhecimento e prática para serem feitas com perfeição. Como</w:t>
      </w:r>
      <w:r w:rsidRPr="00426853">
        <w:rPr>
          <w:b/>
          <w:lang w:val="pt-PT"/>
        </w:rPr>
        <w:t xml:space="preserve"> </w:t>
      </w:r>
      <w:r w:rsidRPr="00426853">
        <w:rPr>
          <w:lang w:val="pt-PT"/>
        </w:rPr>
        <w:t>os elementos meteorológicos estão sujeitos a variações rápidas, deve-se fazer uma verificação cuidadosa dos mesmos.</w:t>
      </w:r>
    </w:p>
    <w:p w:rsidR="000B7A18" w:rsidRDefault="000B7A18" w:rsidP="000B7A18">
      <w:pPr>
        <w:adjustRightInd w:val="0"/>
        <w:spacing w:before="45" w:after="45"/>
        <w:jc w:val="both"/>
      </w:pPr>
    </w:p>
    <w:p w:rsidR="000B7A18" w:rsidRPr="00E2074E" w:rsidRDefault="000B7A18" w:rsidP="000B7A18">
      <w:pPr>
        <w:pStyle w:val="Ttulo2"/>
      </w:pPr>
      <w:bookmarkStart w:id="5" w:name="_Toc338323708"/>
      <w:r w:rsidRPr="00E2074E">
        <w:t>1.</w:t>
      </w:r>
      <w:r>
        <w:t>1.2</w:t>
      </w:r>
      <w:r w:rsidRPr="00E2074E">
        <w:t xml:space="preserve"> Tipos de dados</w:t>
      </w:r>
      <w:bookmarkEnd w:id="5"/>
    </w:p>
    <w:p w:rsidR="000B7A18" w:rsidRDefault="000B7A18" w:rsidP="000B7A18">
      <w:pPr>
        <w:adjustRightInd w:val="0"/>
        <w:spacing w:before="45" w:after="45"/>
        <w:jc w:val="both"/>
      </w:pPr>
    </w:p>
    <w:p w:rsidR="000B7A18" w:rsidRDefault="000B7A18" w:rsidP="000B7A18">
      <w:pPr>
        <w:adjustRightInd w:val="0"/>
        <w:spacing w:before="45" w:after="45"/>
        <w:jc w:val="both"/>
      </w:pPr>
      <w:r>
        <w:tab/>
        <w:t>Para a confecção de mapas sinóticos e de previsão do tempo os seguintes dados meteorológicos podem ser utilizados:</w:t>
      </w:r>
    </w:p>
    <w:p w:rsidR="000B7A18" w:rsidRDefault="000B7A18" w:rsidP="000B7A18">
      <w:pPr>
        <w:adjustRightInd w:val="0"/>
        <w:spacing w:before="45" w:after="45"/>
        <w:jc w:val="both"/>
      </w:pPr>
    </w:p>
    <w:p w:rsidR="000B7A18" w:rsidRDefault="000B7A18" w:rsidP="000B7A18">
      <w:pPr>
        <w:pStyle w:val="PargrafodaLista"/>
        <w:numPr>
          <w:ilvl w:val="0"/>
          <w:numId w:val="3"/>
        </w:numPr>
        <w:adjustRightInd w:val="0"/>
        <w:spacing w:before="45" w:after="45"/>
        <w:ind w:firstLine="0"/>
        <w:jc w:val="both"/>
      </w:pPr>
      <w:r>
        <w:t>Dados meteorológicos convencionais</w:t>
      </w:r>
    </w:p>
    <w:p w:rsidR="000B7A18" w:rsidRDefault="000B7A18" w:rsidP="000B7A18">
      <w:pPr>
        <w:pStyle w:val="PargrafodaLista"/>
        <w:adjustRightInd w:val="0"/>
        <w:spacing w:before="45" w:after="45"/>
        <w:ind w:left="1260"/>
        <w:jc w:val="both"/>
      </w:pPr>
    </w:p>
    <w:p w:rsidR="000B7A18" w:rsidRPr="00F82CAA" w:rsidRDefault="000B7A18" w:rsidP="000B7A18">
      <w:pPr>
        <w:adjustRightInd w:val="0"/>
        <w:spacing w:before="15" w:after="15"/>
        <w:jc w:val="both"/>
      </w:pPr>
      <w:r w:rsidRPr="00F82CAA">
        <w:tab/>
        <w:t>São os dados obtidos através das leituras instrumentais e visuais oriundos de estações de superfície (</w:t>
      </w:r>
      <w:r w:rsidRPr="00F82CAA">
        <w:rPr>
          <w:lang w:val="pt-PT"/>
        </w:rPr>
        <w:t>climatológica principal,  climatológica auxiliar, agroclimatológica e automática) e de altitude. Nas estações de superfície são gerados os dados meteorológicos citados na seção anterior. Esses dados podem ser plotados num mapa a fim de se comparar todas es</w:t>
      </w:r>
      <w:r>
        <w:rPr>
          <w:lang w:val="pt-PT"/>
        </w:rPr>
        <w:t>sas observações simultâneas. A figura 1.1 mostra as plotagens de informações meterológicas (de acordo com o código SYNOP) para a América do Sul no dia 10/10/2012 às 00 TMG.</w:t>
      </w:r>
      <w:r w:rsidRPr="00F82CAA">
        <w:rPr>
          <w:lang w:val="pt-PT"/>
        </w:rPr>
        <w:t xml:space="preserve"> As estações de altitude fornecem as informações provenientes da radiossondagem, no qual são obtidos em altitude, com instrumentos eletrônicos, as informações de pressão, temperatura, umidade e vento atmosféricos.</w:t>
      </w:r>
      <w:r>
        <w:rPr>
          <w:lang w:val="pt-PT"/>
        </w:rPr>
        <w:t xml:space="preserve"> A radiossondagem de São Luís do dia 10/10/2012 às 00 TMG é exibida na figura 1.2. As radiossondagens permitem extrair as características termodinâmicas da atmosfera, assim como informações sobre nebulosidade, precipitação e fenômenos adversos.</w:t>
      </w:r>
    </w:p>
    <w:p w:rsidR="000B7A18" w:rsidRPr="00F82CAA" w:rsidRDefault="000B7A18" w:rsidP="000B7A18">
      <w:pPr>
        <w:pStyle w:val="PargrafodaLista"/>
        <w:adjustRightInd w:val="0"/>
        <w:spacing w:before="45" w:after="45"/>
        <w:ind w:left="0"/>
        <w:jc w:val="both"/>
      </w:pPr>
    </w:p>
    <w:p w:rsidR="000B7A18" w:rsidRDefault="000B7A18" w:rsidP="000B7A18">
      <w:pPr>
        <w:pStyle w:val="PargrafodaLista"/>
        <w:adjustRightInd w:val="0"/>
        <w:spacing w:before="45" w:after="45"/>
        <w:ind w:left="0"/>
        <w:jc w:val="center"/>
      </w:pPr>
      <w:r>
        <w:rPr>
          <w:noProof/>
        </w:rPr>
        <w:lastRenderedPageBreak/>
        <w:drawing>
          <wp:inline distT="0" distB="0" distL="0" distR="0">
            <wp:extent cx="3082302" cy="4231759"/>
            <wp:effectExtent l="19050" t="0" r="3798" b="0"/>
            <wp:docPr id="5" name="Imagem 1" descr="http://img0.cptec.inpe.br/~rpreproc/cartas/synop2012101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cptec.inpe.br/~rpreproc/cartas/synop2012101000.gif"/>
                    <pic:cNvPicPr>
                      <a:picLocks noChangeAspect="1" noChangeArrowheads="1"/>
                    </pic:cNvPicPr>
                  </pic:nvPicPr>
                  <pic:blipFill>
                    <a:blip r:embed="rId5" cstate="print"/>
                    <a:srcRect l="10181" r="18382" b="1868"/>
                    <a:stretch>
                      <a:fillRect/>
                    </a:stretch>
                  </pic:blipFill>
                  <pic:spPr bwMode="auto">
                    <a:xfrm>
                      <a:off x="0" y="0"/>
                      <a:ext cx="3087286" cy="4238602"/>
                    </a:xfrm>
                    <a:prstGeom prst="rect">
                      <a:avLst/>
                    </a:prstGeom>
                    <a:noFill/>
                    <a:ln w="9525">
                      <a:noFill/>
                      <a:miter lim="800000"/>
                      <a:headEnd/>
                      <a:tailEnd/>
                    </a:ln>
                  </pic:spPr>
                </pic:pic>
              </a:graphicData>
            </a:graphic>
          </wp:inline>
        </w:drawing>
      </w:r>
    </w:p>
    <w:p w:rsidR="000B7A18" w:rsidRDefault="000B7A18" w:rsidP="000B7A18">
      <w:pPr>
        <w:pStyle w:val="PargrafodaLista"/>
        <w:adjustRightInd w:val="0"/>
        <w:spacing w:before="45" w:after="45"/>
        <w:ind w:left="0"/>
        <w:jc w:val="both"/>
      </w:pPr>
    </w:p>
    <w:p w:rsidR="000B7A18" w:rsidRDefault="000B7A18" w:rsidP="000B7A18">
      <w:pPr>
        <w:pStyle w:val="PargrafodaLista"/>
        <w:adjustRightInd w:val="0"/>
        <w:spacing w:before="45" w:after="45"/>
        <w:ind w:left="0"/>
        <w:jc w:val="both"/>
      </w:pPr>
      <w:r>
        <w:t xml:space="preserve">Figura 1.1: </w:t>
      </w:r>
      <w:proofErr w:type="spellStart"/>
      <w:r>
        <w:t>Plotagens</w:t>
      </w:r>
      <w:proofErr w:type="spellEnd"/>
      <w:r>
        <w:t xml:space="preserve"> de informações meteorológicas SYNOP para o dia 10/10/2012 às 00 TMG. </w:t>
      </w:r>
    </w:p>
    <w:p w:rsidR="000B7A18" w:rsidRDefault="000B7A18" w:rsidP="000B7A18">
      <w:pPr>
        <w:pStyle w:val="PargrafodaLista"/>
        <w:adjustRightInd w:val="0"/>
        <w:spacing w:before="45" w:after="45"/>
        <w:ind w:left="0"/>
        <w:jc w:val="both"/>
      </w:pPr>
    </w:p>
    <w:p w:rsidR="000B7A18" w:rsidRDefault="000B7A18" w:rsidP="000B7A18">
      <w:pPr>
        <w:pStyle w:val="PargrafodaLista"/>
        <w:adjustRightInd w:val="0"/>
        <w:spacing w:before="45" w:after="45"/>
        <w:ind w:left="0"/>
        <w:jc w:val="both"/>
      </w:pPr>
    </w:p>
    <w:p w:rsidR="000B7A18" w:rsidRDefault="000B7A18" w:rsidP="000B7A18">
      <w:pPr>
        <w:pStyle w:val="PargrafodaLista"/>
        <w:adjustRightInd w:val="0"/>
        <w:spacing w:before="45" w:after="45"/>
        <w:ind w:left="0"/>
        <w:jc w:val="both"/>
      </w:pPr>
    </w:p>
    <w:p w:rsidR="000B7A18" w:rsidRDefault="000B7A18" w:rsidP="000B7A18">
      <w:pPr>
        <w:pStyle w:val="PargrafodaLista"/>
        <w:adjustRightInd w:val="0"/>
        <w:spacing w:before="45" w:after="45"/>
        <w:ind w:left="0"/>
        <w:jc w:val="both"/>
      </w:pPr>
    </w:p>
    <w:p w:rsidR="000B7A18" w:rsidRDefault="000B7A18" w:rsidP="000B7A18">
      <w:pPr>
        <w:pStyle w:val="PargrafodaLista"/>
        <w:adjustRightInd w:val="0"/>
        <w:spacing w:before="45" w:after="45"/>
        <w:ind w:left="0"/>
        <w:jc w:val="both"/>
      </w:pPr>
      <w:r>
        <w:rPr>
          <w:noProof/>
        </w:rPr>
        <w:drawing>
          <wp:inline distT="0" distB="0" distL="0" distR="0">
            <wp:extent cx="3429236" cy="2540689"/>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t="12222" r="62500" b="38497"/>
                    <a:stretch>
                      <a:fillRect/>
                    </a:stretch>
                  </pic:blipFill>
                  <pic:spPr bwMode="auto">
                    <a:xfrm>
                      <a:off x="0" y="0"/>
                      <a:ext cx="3429328" cy="2540757"/>
                    </a:xfrm>
                    <a:prstGeom prst="rect">
                      <a:avLst/>
                    </a:prstGeom>
                    <a:noFill/>
                    <a:ln w="9525">
                      <a:noFill/>
                      <a:miter lim="800000"/>
                      <a:headEnd/>
                      <a:tailEnd/>
                    </a:ln>
                  </pic:spPr>
                </pic:pic>
              </a:graphicData>
            </a:graphic>
          </wp:inline>
        </w:drawing>
      </w:r>
    </w:p>
    <w:p w:rsidR="000B7A18" w:rsidRDefault="000B7A18" w:rsidP="000B7A18">
      <w:pPr>
        <w:pStyle w:val="PargrafodaLista"/>
        <w:adjustRightInd w:val="0"/>
        <w:spacing w:before="45" w:after="45"/>
        <w:ind w:left="0"/>
        <w:jc w:val="both"/>
      </w:pPr>
    </w:p>
    <w:p w:rsidR="000B7A18" w:rsidRDefault="000B7A18" w:rsidP="000B7A18">
      <w:pPr>
        <w:pStyle w:val="PargrafodaLista"/>
        <w:adjustRightInd w:val="0"/>
        <w:spacing w:before="45" w:after="45"/>
        <w:ind w:left="0"/>
        <w:jc w:val="center"/>
      </w:pPr>
    </w:p>
    <w:p w:rsidR="000B7A18" w:rsidRPr="00426853" w:rsidRDefault="000B7A18" w:rsidP="000B7A18">
      <w:pPr>
        <w:pStyle w:val="PargrafodaLista"/>
        <w:adjustRightInd w:val="0"/>
        <w:spacing w:before="45" w:after="45"/>
        <w:ind w:left="0"/>
        <w:jc w:val="both"/>
      </w:pPr>
      <w:r>
        <w:t xml:space="preserve">Figura 1.2: Radiossondagem de São Luís/MA do dia 10/10/2012 às 00 TMG. </w:t>
      </w:r>
    </w:p>
    <w:p w:rsidR="000B7A18" w:rsidRDefault="000B7A18" w:rsidP="000B7A18">
      <w:pPr>
        <w:widowControl w:val="0"/>
        <w:autoSpaceDE w:val="0"/>
        <w:autoSpaceDN w:val="0"/>
        <w:adjustRightInd w:val="0"/>
        <w:jc w:val="both"/>
        <w:rPr>
          <w:b/>
          <w:bCs/>
        </w:rPr>
      </w:pPr>
    </w:p>
    <w:p w:rsidR="000B7A18" w:rsidRDefault="000B7A18" w:rsidP="000B7A18">
      <w:pPr>
        <w:pStyle w:val="PargrafodaLista"/>
        <w:widowControl w:val="0"/>
        <w:numPr>
          <w:ilvl w:val="0"/>
          <w:numId w:val="3"/>
        </w:numPr>
        <w:autoSpaceDE w:val="0"/>
        <w:autoSpaceDN w:val="0"/>
        <w:adjustRightInd w:val="0"/>
        <w:ind w:firstLine="0"/>
        <w:jc w:val="both"/>
        <w:rPr>
          <w:b/>
          <w:bCs/>
        </w:rPr>
      </w:pPr>
      <w:r>
        <w:rPr>
          <w:b/>
          <w:bCs/>
        </w:rPr>
        <w:lastRenderedPageBreak/>
        <w:t>Dados de satélite e radar</w:t>
      </w:r>
    </w:p>
    <w:p w:rsidR="000B7A18" w:rsidRDefault="000B7A18" w:rsidP="000B7A18">
      <w:pPr>
        <w:pStyle w:val="PargrafodaLista"/>
        <w:widowControl w:val="0"/>
        <w:autoSpaceDE w:val="0"/>
        <w:autoSpaceDN w:val="0"/>
        <w:adjustRightInd w:val="0"/>
        <w:ind w:left="1260"/>
        <w:jc w:val="both"/>
        <w:rPr>
          <w:b/>
          <w:bCs/>
        </w:rPr>
      </w:pPr>
    </w:p>
    <w:p w:rsidR="000B7A18" w:rsidRDefault="000B7A18" w:rsidP="000B7A18">
      <w:pPr>
        <w:pStyle w:val="PargrafodaLista"/>
        <w:widowControl w:val="0"/>
        <w:autoSpaceDE w:val="0"/>
        <w:autoSpaceDN w:val="0"/>
        <w:adjustRightInd w:val="0"/>
        <w:ind w:left="0"/>
        <w:jc w:val="both"/>
        <w:rPr>
          <w:bCs/>
        </w:rPr>
      </w:pPr>
      <w:r>
        <w:rPr>
          <w:b/>
          <w:bCs/>
        </w:rPr>
        <w:tab/>
      </w:r>
      <w:r>
        <w:rPr>
          <w:bCs/>
        </w:rPr>
        <w:t xml:space="preserve">Existem dois tipos básicos de satélites meteorológicos: os de órbita geoestacionária, a mais de 35.000 km de altitude, e os de órbita polar, a cerca de 800 km de altitude. A órbita é o caminho que o satélite faz em volta da Terra. O satélite geoestacionário mantém a mesma posição em relação a um ponto fixo na superfície, dando a impressão de que ele está "estacionado" no espaço. Isto permite observar sempre a mesma área da superfície terrestre. A órbita polar, de um </w:t>
      </w:r>
      <w:proofErr w:type="spellStart"/>
      <w:r>
        <w:rPr>
          <w:bCs/>
        </w:rPr>
        <w:t>pólo</w:t>
      </w:r>
      <w:proofErr w:type="spellEnd"/>
      <w:r>
        <w:rPr>
          <w:bCs/>
        </w:rPr>
        <w:t xml:space="preserve"> a outro, tem uma direção circular norte-sul, que permite observar toda a superfície da Terra. A figura 1.3 exibe vários satélites de órbita geoestacionária e polar ao redor do planeta. </w:t>
      </w:r>
    </w:p>
    <w:p w:rsidR="000B7A18" w:rsidRDefault="000B7A18" w:rsidP="000B7A18">
      <w:pPr>
        <w:pStyle w:val="PargrafodaLista"/>
        <w:widowControl w:val="0"/>
        <w:autoSpaceDE w:val="0"/>
        <w:autoSpaceDN w:val="0"/>
        <w:adjustRightInd w:val="0"/>
        <w:ind w:left="0"/>
        <w:jc w:val="both"/>
        <w:rPr>
          <w:bCs/>
        </w:rPr>
      </w:pPr>
      <w:r>
        <w:rPr>
          <w:bCs/>
        </w:rPr>
        <w:tab/>
        <w:t xml:space="preserve">Na Meteorologia do dia a dia são usados mais comumente três canais (faixas de comprimento de onda) dentre os vários que existem nos satélites: visível, infravermelho e vapor d'água. </w:t>
      </w:r>
    </w:p>
    <w:p w:rsidR="000B7A18" w:rsidRDefault="000B7A18" w:rsidP="000B7A18">
      <w:pPr>
        <w:pStyle w:val="PargrafodaLista"/>
        <w:widowControl w:val="0"/>
        <w:autoSpaceDE w:val="0"/>
        <w:autoSpaceDN w:val="0"/>
        <w:adjustRightInd w:val="0"/>
        <w:ind w:left="0"/>
        <w:jc w:val="both"/>
        <w:rPr>
          <w:bCs/>
        </w:rPr>
      </w:pPr>
      <w:r>
        <w:rPr>
          <w:bCs/>
        </w:rPr>
        <w:tab/>
      </w:r>
      <w:r w:rsidRPr="005936F2">
        <w:rPr>
          <w:bCs/>
        </w:rPr>
        <w:t>Em geral, a Ter</w:t>
      </w:r>
      <w:r>
        <w:rPr>
          <w:bCs/>
        </w:rPr>
        <w:t>ra não emite radiação visível</w:t>
      </w:r>
      <w:r w:rsidRPr="005936F2">
        <w:rPr>
          <w:bCs/>
        </w:rPr>
        <w:t xml:space="preserve">; apenas reflete a que está chegando do Sol. Os comprimentos de onda neste canal vão do verde-amarelo passando pelo laranja até o vermelho. Assim, as imagens neste canal representam mais ou menos a intensidade do brilho que seria percebida desde o espaço com os próprios olhos ("radiação visível" refletida da luz solar), exceto o azul. Portanto, nas imagens deste canal </w:t>
      </w:r>
      <w:r>
        <w:rPr>
          <w:bCs/>
        </w:rPr>
        <w:t>o</w:t>
      </w:r>
      <w:r w:rsidRPr="005936F2">
        <w:rPr>
          <w:bCs/>
        </w:rPr>
        <w:t>s continentes e o mar são escuros</w:t>
      </w:r>
      <w:r>
        <w:rPr>
          <w:bCs/>
        </w:rPr>
        <w:t>; a</w:t>
      </w:r>
      <w:r w:rsidRPr="005936F2">
        <w:rPr>
          <w:bCs/>
        </w:rPr>
        <w:t>s nuvens mais espessas são mais brilhantes porque refletem mais luz solar</w:t>
      </w:r>
      <w:r>
        <w:rPr>
          <w:bCs/>
        </w:rPr>
        <w:t>; n</w:t>
      </w:r>
      <w:r w:rsidRPr="005936F2">
        <w:rPr>
          <w:bCs/>
        </w:rPr>
        <w:t>uvens de grande altura mas de espessura fina (</w:t>
      </w:r>
      <w:proofErr w:type="spellStart"/>
      <w:r w:rsidRPr="005936F2">
        <w:rPr>
          <w:bCs/>
        </w:rPr>
        <w:t>cirrus</w:t>
      </w:r>
      <w:proofErr w:type="spellEnd"/>
      <w:r w:rsidRPr="005936F2">
        <w:rPr>
          <w:bCs/>
        </w:rPr>
        <w:t>) são pouco ou nada visíveis</w:t>
      </w:r>
      <w:r>
        <w:rPr>
          <w:bCs/>
        </w:rPr>
        <w:t>.</w:t>
      </w:r>
    </w:p>
    <w:p w:rsidR="000B7A18" w:rsidRDefault="000B7A18" w:rsidP="000B7A18">
      <w:pPr>
        <w:pStyle w:val="PargrafodaLista"/>
        <w:widowControl w:val="0"/>
        <w:autoSpaceDE w:val="0"/>
        <w:autoSpaceDN w:val="0"/>
        <w:adjustRightInd w:val="0"/>
        <w:ind w:left="0"/>
        <w:jc w:val="both"/>
        <w:rPr>
          <w:bCs/>
        </w:rPr>
      </w:pPr>
      <w:r>
        <w:rPr>
          <w:bCs/>
        </w:rPr>
        <w:tab/>
        <w:t>No comprimento de onda do infravermelho</w:t>
      </w:r>
      <w:r w:rsidRPr="009B135C">
        <w:rPr>
          <w:bCs/>
        </w:rPr>
        <w:t>, a</w:t>
      </w:r>
      <w:r>
        <w:rPr>
          <w:bCs/>
        </w:rPr>
        <w:t xml:space="preserve"> atmosfera (ar + vapor) absorve</w:t>
      </w:r>
      <w:r w:rsidRPr="009B135C">
        <w:rPr>
          <w:bCs/>
        </w:rPr>
        <w:t xml:space="preserve"> pouca radiação (denomina-se de "janela atmosférica"). Porém, as nuvens são muito densas e absorvem (portanto emi</w:t>
      </w:r>
      <w:r>
        <w:rPr>
          <w:bCs/>
        </w:rPr>
        <w:t>tem) fortemente. Portanto, n</w:t>
      </w:r>
      <w:r w:rsidRPr="009B135C">
        <w:rPr>
          <w:bCs/>
        </w:rPr>
        <w:t>a ausência de nuvens pode ser observada radiação que vem diretamente do solo (per</w:t>
      </w:r>
      <w:r>
        <w:rPr>
          <w:bCs/>
        </w:rPr>
        <w:t xml:space="preserve">mitindo estimar sua </w:t>
      </w:r>
      <w:proofErr w:type="spellStart"/>
      <w:r>
        <w:rPr>
          <w:bCs/>
        </w:rPr>
        <w:t>temperatur</w:t>
      </w:r>
      <w:proofErr w:type="spellEnd"/>
      <w:r w:rsidRPr="009B135C">
        <w:rPr>
          <w:bCs/>
        </w:rPr>
        <w:t xml:space="preserve">). </w:t>
      </w:r>
      <w:r>
        <w:rPr>
          <w:bCs/>
        </w:rPr>
        <w:t>Além disso</w:t>
      </w:r>
      <w:r w:rsidRPr="009B135C">
        <w:rPr>
          <w:bCs/>
        </w:rPr>
        <w:t>, uma nuvem mais fria pa</w:t>
      </w:r>
      <w:r>
        <w:rPr>
          <w:bCs/>
        </w:rPr>
        <w:t>recerá mais brilhante na imagem.</w:t>
      </w:r>
      <w:r w:rsidRPr="009B135C">
        <w:rPr>
          <w:bCs/>
        </w:rPr>
        <w:t xml:space="preserve"> Portanto, medindo esta "temperatura de emissão" das nuvens pode-se estimar sua altitude</w:t>
      </w:r>
      <w:r>
        <w:rPr>
          <w:bCs/>
        </w:rPr>
        <w:t xml:space="preserve"> também.</w:t>
      </w:r>
    </w:p>
    <w:p w:rsidR="000B7A18" w:rsidRDefault="000B7A18" w:rsidP="000B7A18">
      <w:pPr>
        <w:pStyle w:val="PargrafodaLista"/>
        <w:widowControl w:val="0"/>
        <w:autoSpaceDE w:val="0"/>
        <w:autoSpaceDN w:val="0"/>
        <w:adjustRightInd w:val="0"/>
        <w:ind w:left="0"/>
        <w:jc w:val="both"/>
        <w:rPr>
          <w:bCs/>
        </w:rPr>
      </w:pPr>
      <w:r>
        <w:rPr>
          <w:bCs/>
        </w:rPr>
        <w:tab/>
      </w:r>
      <w:r w:rsidRPr="009B135C">
        <w:rPr>
          <w:bCs/>
        </w:rPr>
        <w:t xml:space="preserve">Na atmosfera, o vapor d'água costuma estar presente até níveis em torno de 300 </w:t>
      </w:r>
      <w:proofErr w:type="spellStart"/>
      <w:r w:rsidRPr="009B135C">
        <w:rPr>
          <w:bCs/>
        </w:rPr>
        <w:t>mb</w:t>
      </w:r>
      <w:proofErr w:type="spellEnd"/>
      <w:r w:rsidRPr="009B135C">
        <w:rPr>
          <w:bCs/>
        </w:rPr>
        <w:t xml:space="preserve"> (em torno de 8000 metros de altitude). </w:t>
      </w:r>
      <w:r>
        <w:rPr>
          <w:bCs/>
        </w:rPr>
        <w:t>U</w:t>
      </w:r>
      <w:r w:rsidRPr="009B135C">
        <w:rPr>
          <w:bCs/>
        </w:rPr>
        <w:t>m sensor observando o planeta deverá perceber radiação térmica emitida pela Terra e seus componentes (solo, nuvens, poeira, vapor d'água, dióxido de carbono CO2). O vapor d’água e as gotas (nuvens) existentes na atmosfera absorvem a radiação térmica que chega a eles, e voltam a emitir radiação térmica. Ao observar com um filtro em 6</w:t>
      </w:r>
      <w:r>
        <w:rPr>
          <w:bCs/>
        </w:rPr>
        <w:t xml:space="preserve"> </w:t>
      </w:r>
      <w:proofErr w:type="spellStart"/>
      <w:r>
        <w:rPr>
          <w:bCs/>
        </w:rPr>
        <w:t>µm</w:t>
      </w:r>
      <w:proofErr w:type="spellEnd"/>
      <w:r>
        <w:rPr>
          <w:bCs/>
        </w:rPr>
        <w:t xml:space="preserve"> de comprimento de onda, n</w:t>
      </w:r>
      <w:r w:rsidRPr="009B135C">
        <w:rPr>
          <w:bCs/>
        </w:rPr>
        <w:t>ão é percebida a superfície do planeta (a radiação proveniente dela é absorvida pelo vapor já na primeira cente</w:t>
      </w:r>
      <w:r>
        <w:rPr>
          <w:bCs/>
        </w:rPr>
        <w:t>na de metros da atmosfera). Além disso, o sensor percebe</w:t>
      </w:r>
      <w:r w:rsidRPr="009B135C">
        <w:rPr>
          <w:bCs/>
        </w:rPr>
        <w:t xml:space="preserve"> apenas radiação emitida nos níveis mais altos da troposfera (tipicamente, 700 </w:t>
      </w:r>
      <w:proofErr w:type="spellStart"/>
      <w:r w:rsidRPr="009B135C">
        <w:rPr>
          <w:bCs/>
        </w:rPr>
        <w:t>hPa</w:t>
      </w:r>
      <w:proofErr w:type="spellEnd"/>
      <w:r w:rsidRPr="009B135C">
        <w:rPr>
          <w:bCs/>
        </w:rPr>
        <w:t xml:space="preserve"> e níveis superiores), que </w:t>
      </w:r>
      <w:r>
        <w:rPr>
          <w:bCs/>
        </w:rPr>
        <w:t>não é</w:t>
      </w:r>
      <w:r w:rsidRPr="009B135C">
        <w:rPr>
          <w:bCs/>
        </w:rPr>
        <w:t xml:space="preserve"> absorvida completamente. </w:t>
      </w:r>
    </w:p>
    <w:p w:rsidR="000B7A18" w:rsidRPr="006E632F" w:rsidRDefault="000B7A18" w:rsidP="000B7A18">
      <w:pPr>
        <w:pStyle w:val="PargrafodaLista"/>
        <w:widowControl w:val="0"/>
        <w:autoSpaceDE w:val="0"/>
        <w:autoSpaceDN w:val="0"/>
        <w:adjustRightInd w:val="0"/>
        <w:ind w:left="0"/>
        <w:jc w:val="both"/>
        <w:rPr>
          <w:bCs/>
        </w:rPr>
      </w:pPr>
      <w:r>
        <w:rPr>
          <w:bCs/>
        </w:rPr>
        <w:tab/>
      </w:r>
      <w:r w:rsidRPr="006E632F">
        <w:rPr>
          <w:bCs/>
        </w:rPr>
        <w:t xml:space="preserve">A </w:t>
      </w:r>
      <w:r>
        <w:rPr>
          <w:bCs/>
        </w:rPr>
        <w:t>figura 1.4</w:t>
      </w:r>
      <w:r w:rsidRPr="006E632F">
        <w:rPr>
          <w:bCs/>
        </w:rPr>
        <w:t xml:space="preserve"> mostra as imagens do satélite GOES nos canais infravermelho, visível e vapor d'água para o dia 11/10/2012 às 12:30 TMG.</w:t>
      </w:r>
    </w:p>
    <w:p w:rsidR="000B7A18" w:rsidRDefault="000B7A18" w:rsidP="000B7A18">
      <w:pPr>
        <w:pStyle w:val="PargrafodaLista"/>
        <w:widowControl w:val="0"/>
        <w:autoSpaceDE w:val="0"/>
        <w:autoSpaceDN w:val="0"/>
        <w:adjustRightInd w:val="0"/>
        <w:ind w:left="0"/>
        <w:jc w:val="both"/>
        <w:rPr>
          <w:bCs/>
        </w:rPr>
      </w:pPr>
      <w:r w:rsidRPr="006E632F">
        <w:rPr>
          <w:bCs/>
        </w:rPr>
        <w:tab/>
        <w:t xml:space="preserve">O termo Radar significa Radio </w:t>
      </w:r>
      <w:proofErr w:type="spellStart"/>
      <w:r w:rsidRPr="006E632F">
        <w:rPr>
          <w:bCs/>
        </w:rPr>
        <w:t>Detection</w:t>
      </w:r>
      <w:proofErr w:type="spellEnd"/>
      <w:r w:rsidRPr="006E632F">
        <w:rPr>
          <w:bCs/>
        </w:rPr>
        <w:t xml:space="preserve"> </w:t>
      </w:r>
      <w:proofErr w:type="spellStart"/>
      <w:r w:rsidRPr="006E632F">
        <w:rPr>
          <w:bCs/>
        </w:rPr>
        <w:t>and</w:t>
      </w:r>
      <w:proofErr w:type="spellEnd"/>
      <w:r w:rsidRPr="006E632F">
        <w:rPr>
          <w:bCs/>
        </w:rPr>
        <w:t xml:space="preserve"> </w:t>
      </w:r>
      <w:proofErr w:type="spellStart"/>
      <w:r w:rsidRPr="006E632F">
        <w:rPr>
          <w:bCs/>
        </w:rPr>
        <w:t>Ranging</w:t>
      </w:r>
      <w:proofErr w:type="spellEnd"/>
      <w:r w:rsidRPr="006E632F">
        <w:rPr>
          <w:bCs/>
        </w:rPr>
        <w:t xml:space="preserve"> e tem sido utilizado de forma genérica para classificar os sistemas de transferência de ondas eletromagnéticas que operam na faixa de frequência de micro-ondas. O radar produz pulsos de ondas eletromagnéticas que interagem com os hidrometeoros das nuvens, de modo que cada hidrometeoro espalha a energia incidente em todas as direções. Parte desta energia espalhada pelo volume total de gotas iluminado pelo feixe de onda do radar, retorna à antena, onde é recebida e amplificada. Essa informação recebe o nome de Refletividade Radar (Z) e é expressa em mm</w:t>
      </w:r>
      <w:r w:rsidRPr="006E632F">
        <w:rPr>
          <w:bCs/>
          <w:vertAlign w:val="superscript"/>
        </w:rPr>
        <w:t>6</w:t>
      </w:r>
      <w:r w:rsidRPr="006E632F">
        <w:rPr>
          <w:bCs/>
        </w:rPr>
        <w:t>m</w:t>
      </w:r>
      <w:r w:rsidRPr="006E632F">
        <w:rPr>
          <w:bCs/>
          <w:vertAlign w:val="superscript"/>
        </w:rPr>
        <w:t>-3</w:t>
      </w:r>
      <w:r w:rsidRPr="006E632F">
        <w:rPr>
          <w:bCs/>
        </w:rPr>
        <w:t xml:space="preserve">. Existem as chamadas relações Z-R que estimam a chuva a partir da refletividade, da seguinte forma Z = </w:t>
      </w:r>
      <w:proofErr w:type="spellStart"/>
      <w:r w:rsidRPr="006E632F">
        <w:rPr>
          <w:bCs/>
        </w:rPr>
        <w:t>aRb</w:t>
      </w:r>
      <w:proofErr w:type="spellEnd"/>
      <w:r w:rsidRPr="006E632F">
        <w:rPr>
          <w:bCs/>
        </w:rPr>
        <w:t xml:space="preserve">. Nessa relação, R é medido em </w:t>
      </w:r>
      <w:proofErr w:type="spellStart"/>
      <w:r w:rsidRPr="006E632F">
        <w:rPr>
          <w:bCs/>
        </w:rPr>
        <w:t>mm.</w:t>
      </w:r>
      <w:proofErr w:type="spellEnd"/>
      <w:r w:rsidRPr="006E632F">
        <w:rPr>
          <w:bCs/>
        </w:rPr>
        <w:t>h</w:t>
      </w:r>
      <w:r w:rsidRPr="006E632F">
        <w:rPr>
          <w:bCs/>
          <w:vertAlign w:val="superscript"/>
        </w:rPr>
        <w:t>-1</w:t>
      </w:r>
      <w:r w:rsidRPr="006E632F">
        <w:rPr>
          <w:bCs/>
        </w:rPr>
        <w:t xml:space="preserve">, a e b são coeficientes que dependem, fundamentalmente, do tamanho e </w:t>
      </w:r>
      <w:r w:rsidRPr="006E632F">
        <w:rPr>
          <w:bCs/>
        </w:rPr>
        <w:lastRenderedPageBreak/>
        <w:t>distribuição do espectro de gotas na atmosfera. O radar é um instrumento de grande importância na estimativa de precipitação. Além de cobrir uma área considerável, quando se compara com pluviômetros, fornece a estrutura tridimensional dos sistemas precipitantes, é possível também acompanhar o deslocamento dos sistemas e quando necessário enviar alertas.</w:t>
      </w:r>
      <w:r>
        <w:rPr>
          <w:bCs/>
        </w:rPr>
        <w:t xml:space="preserve"> A figura 1.5 exibe um exemplo de monitoramento feito por radar no estado de Alagoas.</w:t>
      </w:r>
    </w:p>
    <w:p w:rsidR="000B7A18" w:rsidRDefault="000B7A18" w:rsidP="000B7A18">
      <w:pPr>
        <w:pStyle w:val="PargrafodaLista"/>
        <w:widowControl w:val="0"/>
        <w:autoSpaceDE w:val="0"/>
        <w:autoSpaceDN w:val="0"/>
        <w:adjustRightInd w:val="0"/>
        <w:ind w:left="0"/>
        <w:jc w:val="both"/>
        <w:rPr>
          <w:bCs/>
        </w:rPr>
      </w:pPr>
    </w:p>
    <w:p w:rsidR="000B7A18" w:rsidRDefault="000B7A18" w:rsidP="000B7A18">
      <w:pPr>
        <w:pStyle w:val="PargrafodaLista"/>
        <w:widowControl w:val="0"/>
        <w:autoSpaceDE w:val="0"/>
        <w:autoSpaceDN w:val="0"/>
        <w:adjustRightInd w:val="0"/>
        <w:ind w:left="0"/>
        <w:jc w:val="both"/>
        <w:rPr>
          <w:bCs/>
        </w:rPr>
      </w:pPr>
      <w:r>
        <w:rPr>
          <w:bCs/>
          <w:noProof/>
        </w:rPr>
        <w:drawing>
          <wp:anchor distT="0" distB="0" distL="114300" distR="114300" simplePos="0" relativeHeight="251659264" behindDoc="0" locked="0" layoutInCell="1" allowOverlap="1">
            <wp:simplePos x="0" y="0"/>
            <wp:positionH relativeFrom="column">
              <wp:posOffset>1705594</wp:posOffset>
            </wp:positionH>
            <wp:positionV relativeFrom="paragraph">
              <wp:posOffset>31794</wp:posOffset>
            </wp:positionV>
            <wp:extent cx="2424223" cy="2059876"/>
            <wp:effectExtent l="19050" t="0" r="0" b="0"/>
            <wp:wrapNone/>
            <wp:docPr id="9" name="Imagem 5" descr="satel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lites.jpg"/>
                    <pic:cNvPicPr/>
                  </pic:nvPicPr>
                  <pic:blipFill>
                    <a:blip r:embed="rId7" cstate="print"/>
                    <a:stretch>
                      <a:fillRect/>
                    </a:stretch>
                  </pic:blipFill>
                  <pic:spPr>
                    <a:xfrm>
                      <a:off x="0" y="0"/>
                      <a:ext cx="2424014" cy="2059699"/>
                    </a:xfrm>
                    <a:prstGeom prst="rect">
                      <a:avLst/>
                    </a:prstGeom>
                  </pic:spPr>
                </pic:pic>
              </a:graphicData>
            </a:graphic>
          </wp:anchor>
        </w:drawing>
      </w:r>
    </w:p>
    <w:p w:rsidR="000B7A18" w:rsidRDefault="000B7A18" w:rsidP="000B7A18">
      <w:pPr>
        <w:pStyle w:val="PargrafodaLista"/>
        <w:widowControl w:val="0"/>
        <w:autoSpaceDE w:val="0"/>
        <w:autoSpaceDN w:val="0"/>
        <w:adjustRightInd w:val="0"/>
        <w:ind w:left="0"/>
        <w:jc w:val="both"/>
        <w:rPr>
          <w:bCs/>
        </w:rPr>
      </w:pPr>
    </w:p>
    <w:p w:rsidR="000B7A18" w:rsidRDefault="000B7A18" w:rsidP="000B7A18">
      <w:pPr>
        <w:pStyle w:val="PargrafodaLista"/>
        <w:widowControl w:val="0"/>
        <w:autoSpaceDE w:val="0"/>
        <w:autoSpaceDN w:val="0"/>
        <w:adjustRightInd w:val="0"/>
        <w:ind w:left="0"/>
        <w:jc w:val="both"/>
        <w:rPr>
          <w:b/>
          <w:bCs/>
        </w:rPr>
      </w:pPr>
    </w:p>
    <w:p w:rsidR="000B7A18" w:rsidRDefault="000B7A18" w:rsidP="000B7A18">
      <w:pPr>
        <w:pStyle w:val="PargrafodaLista"/>
        <w:widowControl w:val="0"/>
        <w:autoSpaceDE w:val="0"/>
        <w:autoSpaceDN w:val="0"/>
        <w:adjustRightInd w:val="0"/>
        <w:ind w:left="0"/>
        <w:jc w:val="both"/>
        <w:rPr>
          <w:b/>
          <w:bCs/>
        </w:rPr>
      </w:pPr>
    </w:p>
    <w:p w:rsidR="000B7A18" w:rsidRDefault="000B7A18" w:rsidP="000B7A18">
      <w:pPr>
        <w:pStyle w:val="PargrafodaLista"/>
        <w:widowControl w:val="0"/>
        <w:autoSpaceDE w:val="0"/>
        <w:autoSpaceDN w:val="0"/>
        <w:adjustRightInd w:val="0"/>
        <w:ind w:left="0"/>
        <w:jc w:val="both"/>
        <w:rPr>
          <w:b/>
          <w:bCs/>
        </w:rPr>
      </w:pPr>
    </w:p>
    <w:p w:rsidR="000B7A18" w:rsidRDefault="000B7A18" w:rsidP="000B7A18">
      <w:pPr>
        <w:pStyle w:val="PargrafodaLista"/>
        <w:widowControl w:val="0"/>
        <w:autoSpaceDE w:val="0"/>
        <w:autoSpaceDN w:val="0"/>
        <w:adjustRightInd w:val="0"/>
        <w:ind w:left="0"/>
        <w:jc w:val="both"/>
        <w:rPr>
          <w:b/>
          <w:bCs/>
        </w:rPr>
      </w:pPr>
    </w:p>
    <w:p w:rsidR="000B7A18" w:rsidRDefault="000B7A18" w:rsidP="000B7A18">
      <w:pPr>
        <w:pStyle w:val="PargrafodaLista"/>
        <w:widowControl w:val="0"/>
        <w:autoSpaceDE w:val="0"/>
        <w:autoSpaceDN w:val="0"/>
        <w:adjustRightInd w:val="0"/>
        <w:ind w:left="0"/>
        <w:jc w:val="both"/>
        <w:rPr>
          <w:b/>
          <w:bCs/>
        </w:rPr>
      </w:pPr>
    </w:p>
    <w:p w:rsidR="000B7A18" w:rsidRDefault="000B7A18" w:rsidP="000B7A18">
      <w:pPr>
        <w:pStyle w:val="PargrafodaLista"/>
        <w:widowControl w:val="0"/>
        <w:autoSpaceDE w:val="0"/>
        <w:autoSpaceDN w:val="0"/>
        <w:adjustRightInd w:val="0"/>
        <w:ind w:left="0"/>
        <w:jc w:val="both"/>
        <w:rPr>
          <w:b/>
          <w:bCs/>
        </w:rPr>
      </w:pPr>
    </w:p>
    <w:p w:rsidR="000B7A18" w:rsidRDefault="000B7A18" w:rsidP="000B7A18">
      <w:pPr>
        <w:pStyle w:val="PargrafodaLista"/>
        <w:widowControl w:val="0"/>
        <w:autoSpaceDE w:val="0"/>
        <w:autoSpaceDN w:val="0"/>
        <w:adjustRightInd w:val="0"/>
        <w:ind w:left="0"/>
        <w:jc w:val="both"/>
        <w:rPr>
          <w:b/>
          <w:bCs/>
        </w:rPr>
      </w:pPr>
    </w:p>
    <w:p w:rsidR="000B7A18" w:rsidRDefault="000B7A18" w:rsidP="000B7A18">
      <w:pPr>
        <w:pStyle w:val="PargrafodaLista"/>
        <w:widowControl w:val="0"/>
        <w:autoSpaceDE w:val="0"/>
        <w:autoSpaceDN w:val="0"/>
        <w:adjustRightInd w:val="0"/>
        <w:ind w:left="0"/>
        <w:jc w:val="both"/>
        <w:rPr>
          <w:b/>
          <w:bCs/>
        </w:rPr>
      </w:pPr>
    </w:p>
    <w:p w:rsidR="000B7A18" w:rsidRDefault="000B7A18" w:rsidP="000B7A18">
      <w:pPr>
        <w:pStyle w:val="PargrafodaLista"/>
        <w:widowControl w:val="0"/>
        <w:autoSpaceDE w:val="0"/>
        <w:autoSpaceDN w:val="0"/>
        <w:adjustRightInd w:val="0"/>
        <w:ind w:left="0"/>
        <w:jc w:val="both"/>
        <w:rPr>
          <w:b/>
          <w:bCs/>
        </w:rPr>
      </w:pPr>
    </w:p>
    <w:p w:rsidR="000B7A18" w:rsidRDefault="000B7A18" w:rsidP="000B7A18">
      <w:pPr>
        <w:pStyle w:val="PargrafodaLista"/>
        <w:widowControl w:val="0"/>
        <w:autoSpaceDE w:val="0"/>
        <w:autoSpaceDN w:val="0"/>
        <w:adjustRightInd w:val="0"/>
        <w:ind w:left="0"/>
        <w:jc w:val="both"/>
        <w:rPr>
          <w:b/>
          <w:bCs/>
        </w:rPr>
      </w:pPr>
    </w:p>
    <w:p w:rsidR="000B7A18" w:rsidRDefault="000B7A18" w:rsidP="000B7A18">
      <w:pPr>
        <w:pStyle w:val="PargrafodaLista"/>
        <w:widowControl w:val="0"/>
        <w:autoSpaceDE w:val="0"/>
        <w:autoSpaceDN w:val="0"/>
        <w:adjustRightInd w:val="0"/>
        <w:ind w:left="0"/>
        <w:jc w:val="both"/>
        <w:rPr>
          <w:b/>
          <w:bCs/>
        </w:rPr>
      </w:pPr>
    </w:p>
    <w:p w:rsidR="000B7A18" w:rsidRPr="008C0615" w:rsidRDefault="000B7A18" w:rsidP="000B7A18">
      <w:pPr>
        <w:pStyle w:val="PargrafodaLista"/>
        <w:widowControl w:val="0"/>
        <w:autoSpaceDE w:val="0"/>
        <w:autoSpaceDN w:val="0"/>
        <w:adjustRightInd w:val="0"/>
        <w:ind w:left="0"/>
        <w:jc w:val="both"/>
        <w:rPr>
          <w:bCs/>
        </w:rPr>
      </w:pPr>
      <w:r>
        <w:rPr>
          <w:bCs/>
        </w:rPr>
        <w:t>Figura 1.3</w:t>
      </w:r>
      <w:r w:rsidRPr="008C0615">
        <w:rPr>
          <w:bCs/>
        </w:rPr>
        <w:t>:</w:t>
      </w:r>
      <w:r>
        <w:rPr>
          <w:bCs/>
        </w:rPr>
        <w:t xml:space="preserve"> Satélites de órbita geoestacionária e polar e seus respectivos proprietários. </w:t>
      </w:r>
    </w:p>
    <w:p w:rsidR="000B7A18" w:rsidRDefault="000B7A18" w:rsidP="000B7A18">
      <w:pPr>
        <w:pStyle w:val="PargrafodaLista"/>
        <w:widowControl w:val="0"/>
        <w:autoSpaceDE w:val="0"/>
        <w:autoSpaceDN w:val="0"/>
        <w:adjustRightInd w:val="0"/>
        <w:ind w:left="0"/>
        <w:jc w:val="both"/>
        <w:rPr>
          <w:b/>
          <w:bCs/>
        </w:rPr>
      </w:pPr>
    </w:p>
    <w:tbl>
      <w:tblPr>
        <w:tblStyle w:val="Tabelacomgrade"/>
        <w:tblpPr w:leftFromText="141" w:rightFromText="141" w:vertAnchor="text" w:horzAnchor="margin" w:tblpY="74"/>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2943"/>
        <w:gridCol w:w="2835"/>
        <w:gridCol w:w="2942"/>
      </w:tblGrid>
      <w:tr w:rsidR="000B7A18" w:rsidTr="000B7A18">
        <w:tc>
          <w:tcPr>
            <w:tcW w:w="2943" w:type="dxa"/>
            <w:vAlign w:val="center"/>
          </w:tcPr>
          <w:p w:rsidR="000B7A18" w:rsidRDefault="000B7A18" w:rsidP="000B7A18">
            <w:pPr>
              <w:pStyle w:val="PargrafodaLista"/>
              <w:widowControl w:val="0"/>
              <w:autoSpaceDE w:val="0"/>
              <w:autoSpaceDN w:val="0"/>
              <w:adjustRightInd w:val="0"/>
              <w:ind w:left="0"/>
              <w:jc w:val="both"/>
              <w:rPr>
                <w:b/>
                <w:bCs/>
              </w:rPr>
            </w:pPr>
            <w:r>
              <w:rPr>
                <w:noProof/>
              </w:rPr>
              <w:drawing>
                <wp:anchor distT="0" distB="0" distL="114300" distR="114300" simplePos="0" relativeHeight="251660288" behindDoc="1" locked="0" layoutInCell="1" allowOverlap="1">
                  <wp:simplePos x="0" y="0"/>
                  <wp:positionH relativeFrom="column">
                    <wp:posOffset>-51435</wp:posOffset>
                  </wp:positionH>
                  <wp:positionV relativeFrom="paragraph">
                    <wp:posOffset>-1933575</wp:posOffset>
                  </wp:positionV>
                  <wp:extent cx="1584960" cy="1508760"/>
                  <wp:effectExtent l="19050" t="0" r="0" b="0"/>
                  <wp:wrapTight wrapText="bothSides">
                    <wp:wrapPolygon edited="0">
                      <wp:start x="-260" y="0"/>
                      <wp:lineTo x="-260" y="21273"/>
                      <wp:lineTo x="21548" y="21273"/>
                      <wp:lineTo x="21548" y="0"/>
                      <wp:lineTo x="-260" y="0"/>
                    </wp:wrapPolygon>
                  </wp:wrapTight>
                  <wp:docPr id="11" name="Imagem 1" descr="http://pituna.cptec.inpe.br/repositorio5/goes12/goes12_web/ams_ir2_baixa/2012/10/S11219743_20121011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tuna.cptec.inpe.br/repositorio5/goes12/goes12_web/ams_ir2_baixa/2012/10/S11219743_201210111230.jpg"/>
                          <pic:cNvPicPr>
                            <a:picLocks noChangeAspect="1" noChangeArrowheads="1"/>
                          </pic:cNvPicPr>
                        </pic:nvPicPr>
                        <pic:blipFill>
                          <a:blip r:embed="rId8" cstate="print"/>
                          <a:srcRect/>
                          <a:stretch>
                            <a:fillRect/>
                          </a:stretch>
                        </pic:blipFill>
                        <pic:spPr bwMode="auto">
                          <a:xfrm>
                            <a:off x="0" y="0"/>
                            <a:ext cx="1584960" cy="1508760"/>
                          </a:xfrm>
                          <a:prstGeom prst="rect">
                            <a:avLst/>
                          </a:prstGeom>
                          <a:noFill/>
                          <a:ln w="9525">
                            <a:noFill/>
                            <a:miter lim="800000"/>
                            <a:headEnd/>
                            <a:tailEnd/>
                          </a:ln>
                        </pic:spPr>
                      </pic:pic>
                    </a:graphicData>
                  </a:graphic>
                </wp:anchor>
              </w:drawing>
            </w:r>
          </w:p>
        </w:tc>
        <w:tc>
          <w:tcPr>
            <w:tcW w:w="2835" w:type="dxa"/>
            <w:vAlign w:val="center"/>
          </w:tcPr>
          <w:p w:rsidR="000B7A18" w:rsidRDefault="000B7A18" w:rsidP="000B7A18">
            <w:pPr>
              <w:pStyle w:val="PargrafodaLista"/>
              <w:widowControl w:val="0"/>
              <w:autoSpaceDE w:val="0"/>
              <w:autoSpaceDN w:val="0"/>
              <w:adjustRightInd w:val="0"/>
              <w:ind w:left="0"/>
              <w:jc w:val="both"/>
              <w:rPr>
                <w:b/>
                <w:bCs/>
              </w:rPr>
            </w:pPr>
            <w:r>
              <w:rPr>
                <w:noProof/>
              </w:rPr>
              <w:drawing>
                <wp:anchor distT="0" distB="0" distL="114300" distR="114300" simplePos="0" relativeHeight="251661312" behindDoc="1" locked="0" layoutInCell="1" allowOverlap="1">
                  <wp:simplePos x="0" y="0"/>
                  <wp:positionH relativeFrom="column">
                    <wp:posOffset>-51435</wp:posOffset>
                  </wp:positionH>
                  <wp:positionV relativeFrom="paragraph">
                    <wp:posOffset>-1933575</wp:posOffset>
                  </wp:positionV>
                  <wp:extent cx="1584960" cy="1508760"/>
                  <wp:effectExtent l="19050" t="0" r="0" b="0"/>
                  <wp:wrapTight wrapText="bothSides">
                    <wp:wrapPolygon edited="0">
                      <wp:start x="-260" y="0"/>
                      <wp:lineTo x="-260" y="21273"/>
                      <wp:lineTo x="21548" y="21273"/>
                      <wp:lineTo x="21548" y="0"/>
                      <wp:lineTo x="-260" y="0"/>
                    </wp:wrapPolygon>
                  </wp:wrapTight>
                  <wp:docPr id="12" name="Imagem 4" descr="http://pituna.cptec.inpe.br/repositorio5/goes12/goes12_web/ams_vis_baixa/2012/10/S11219741_20121011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ituna.cptec.inpe.br/repositorio5/goes12/goes12_web/ams_vis_baixa/2012/10/S11219741_201210111230.jpg"/>
                          <pic:cNvPicPr>
                            <a:picLocks noChangeAspect="1" noChangeArrowheads="1"/>
                          </pic:cNvPicPr>
                        </pic:nvPicPr>
                        <pic:blipFill>
                          <a:blip r:embed="rId9" cstate="print"/>
                          <a:srcRect/>
                          <a:stretch>
                            <a:fillRect/>
                          </a:stretch>
                        </pic:blipFill>
                        <pic:spPr bwMode="auto">
                          <a:xfrm>
                            <a:off x="0" y="0"/>
                            <a:ext cx="1584960" cy="1508760"/>
                          </a:xfrm>
                          <a:prstGeom prst="rect">
                            <a:avLst/>
                          </a:prstGeom>
                          <a:noFill/>
                          <a:ln w="9525">
                            <a:noFill/>
                            <a:miter lim="800000"/>
                            <a:headEnd/>
                            <a:tailEnd/>
                          </a:ln>
                        </pic:spPr>
                      </pic:pic>
                    </a:graphicData>
                  </a:graphic>
                </wp:anchor>
              </w:drawing>
            </w:r>
          </w:p>
        </w:tc>
        <w:tc>
          <w:tcPr>
            <w:tcW w:w="2942" w:type="dxa"/>
            <w:vAlign w:val="center"/>
          </w:tcPr>
          <w:p w:rsidR="000B7A18" w:rsidRDefault="000B7A18" w:rsidP="000B7A18">
            <w:pPr>
              <w:pStyle w:val="PargrafodaLista"/>
              <w:widowControl w:val="0"/>
              <w:autoSpaceDE w:val="0"/>
              <w:autoSpaceDN w:val="0"/>
              <w:adjustRightInd w:val="0"/>
              <w:ind w:left="0"/>
              <w:jc w:val="both"/>
              <w:rPr>
                <w:b/>
                <w:bCs/>
              </w:rPr>
            </w:pPr>
            <w:r>
              <w:rPr>
                <w:noProof/>
              </w:rPr>
              <w:drawing>
                <wp:anchor distT="0" distB="0" distL="114300" distR="114300" simplePos="0" relativeHeight="251662336" behindDoc="1" locked="0" layoutInCell="1" allowOverlap="1">
                  <wp:simplePos x="0" y="0"/>
                  <wp:positionH relativeFrom="column">
                    <wp:posOffset>-51435</wp:posOffset>
                  </wp:positionH>
                  <wp:positionV relativeFrom="paragraph">
                    <wp:posOffset>-1933575</wp:posOffset>
                  </wp:positionV>
                  <wp:extent cx="1584960" cy="1508760"/>
                  <wp:effectExtent l="19050" t="0" r="0" b="0"/>
                  <wp:wrapTight wrapText="bothSides">
                    <wp:wrapPolygon edited="0">
                      <wp:start x="-260" y="0"/>
                      <wp:lineTo x="-260" y="21273"/>
                      <wp:lineTo x="21548" y="21273"/>
                      <wp:lineTo x="21548" y="0"/>
                      <wp:lineTo x="-260" y="0"/>
                    </wp:wrapPolygon>
                  </wp:wrapTight>
                  <wp:docPr id="13" name="Imagem 7" descr="http://pituna.cptec.inpe.br/repositorio5/goes12/goes12_web/ams_vapor_baixa/2012/10/S11219745_20121011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ituna.cptec.inpe.br/repositorio5/goes12/goes12_web/ams_vapor_baixa/2012/10/S11219745_201210111230.jpg"/>
                          <pic:cNvPicPr>
                            <a:picLocks noChangeAspect="1" noChangeArrowheads="1"/>
                          </pic:cNvPicPr>
                        </pic:nvPicPr>
                        <pic:blipFill>
                          <a:blip r:embed="rId10" cstate="print"/>
                          <a:srcRect/>
                          <a:stretch>
                            <a:fillRect/>
                          </a:stretch>
                        </pic:blipFill>
                        <pic:spPr bwMode="auto">
                          <a:xfrm>
                            <a:off x="0" y="0"/>
                            <a:ext cx="1584960" cy="1508760"/>
                          </a:xfrm>
                          <a:prstGeom prst="rect">
                            <a:avLst/>
                          </a:prstGeom>
                          <a:noFill/>
                          <a:ln w="9525">
                            <a:noFill/>
                            <a:miter lim="800000"/>
                            <a:headEnd/>
                            <a:tailEnd/>
                          </a:ln>
                        </pic:spPr>
                      </pic:pic>
                    </a:graphicData>
                  </a:graphic>
                </wp:anchor>
              </w:drawing>
            </w:r>
          </w:p>
        </w:tc>
      </w:tr>
    </w:tbl>
    <w:p w:rsidR="000B7A18" w:rsidRDefault="000B7A18" w:rsidP="000B7A18">
      <w:pPr>
        <w:pStyle w:val="PargrafodaLista"/>
        <w:widowControl w:val="0"/>
        <w:autoSpaceDE w:val="0"/>
        <w:autoSpaceDN w:val="0"/>
        <w:adjustRightInd w:val="0"/>
        <w:ind w:left="0"/>
        <w:jc w:val="both"/>
        <w:rPr>
          <w:bCs/>
        </w:rPr>
      </w:pPr>
      <w:r>
        <w:rPr>
          <w:bCs/>
        </w:rPr>
        <w:t>Figura 1.4</w:t>
      </w:r>
      <w:r w:rsidRPr="005D67BF">
        <w:rPr>
          <w:bCs/>
        </w:rPr>
        <w:t xml:space="preserve">: </w:t>
      </w:r>
      <w:r>
        <w:rPr>
          <w:bCs/>
        </w:rPr>
        <w:t>Imagens do satélite GOES-12 nos canais infravermelho (esquerda), visível (centro) e vapor d'água (direita) do dia 11/10/2012 às 12:30 TMG.</w:t>
      </w:r>
    </w:p>
    <w:p w:rsidR="000B7A18" w:rsidRDefault="000B7A18" w:rsidP="000B7A18">
      <w:pPr>
        <w:pStyle w:val="PargrafodaLista"/>
        <w:widowControl w:val="0"/>
        <w:autoSpaceDE w:val="0"/>
        <w:autoSpaceDN w:val="0"/>
        <w:adjustRightInd w:val="0"/>
        <w:ind w:left="0"/>
        <w:jc w:val="both"/>
        <w:rPr>
          <w:bCs/>
        </w:rPr>
      </w:pPr>
    </w:p>
    <w:p w:rsidR="000B7A18" w:rsidRDefault="000B7A18" w:rsidP="000B7A18">
      <w:pPr>
        <w:pStyle w:val="PargrafodaLista"/>
        <w:widowControl w:val="0"/>
        <w:autoSpaceDE w:val="0"/>
        <w:autoSpaceDN w:val="0"/>
        <w:adjustRightInd w:val="0"/>
        <w:ind w:left="0"/>
        <w:jc w:val="both"/>
        <w:rPr>
          <w:bCs/>
        </w:rPr>
      </w:pPr>
      <w:r>
        <w:rPr>
          <w:bCs/>
          <w:noProof/>
        </w:rPr>
        <w:drawing>
          <wp:anchor distT="0" distB="0" distL="114300" distR="114300" simplePos="0" relativeHeight="251663360" behindDoc="0" locked="0" layoutInCell="1" allowOverlap="1">
            <wp:simplePos x="0" y="0"/>
            <wp:positionH relativeFrom="column">
              <wp:posOffset>1224915</wp:posOffset>
            </wp:positionH>
            <wp:positionV relativeFrom="paragraph">
              <wp:posOffset>6882</wp:posOffset>
            </wp:positionV>
            <wp:extent cx="2596560" cy="2030818"/>
            <wp:effectExtent l="19050" t="0" r="0" b="0"/>
            <wp:wrapNone/>
            <wp:docPr id="14" name="Imagem 1" descr="varredura01"/>
            <wp:cNvGraphicFramePr/>
            <a:graphic xmlns:a="http://schemas.openxmlformats.org/drawingml/2006/main">
              <a:graphicData uri="http://schemas.openxmlformats.org/drawingml/2006/picture">
                <pic:pic xmlns:pic="http://schemas.openxmlformats.org/drawingml/2006/picture">
                  <pic:nvPicPr>
                    <pic:cNvPr id="15362" name="Picture 2" descr="varredura01"/>
                    <pic:cNvPicPr>
                      <a:picLocks noChangeAspect="1" noChangeArrowheads="1"/>
                    </pic:cNvPicPr>
                  </pic:nvPicPr>
                  <pic:blipFill>
                    <a:blip r:embed="rId11" cstate="print"/>
                    <a:srcRect/>
                    <a:stretch>
                      <a:fillRect/>
                    </a:stretch>
                  </pic:blipFill>
                  <pic:spPr bwMode="auto">
                    <a:xfrm>
                      <a:off x="0" y="0"/>
                      <a:ext cx="2596560" cy="2030818"/>
                    </a:xfrm>
                    <a:prstGeom prst="rect">
                      <a:avLst/>
                    </a:prstGeom>
                    <a:noFill/>
                  </pic:spPr>
                </pic:pic>
              </a:graphicData>
            </a:graphic>
          </wp:anchor>
        </w:drawing>
      </w:r>
    </w:p>
    <w:p w:rsidR="000B7A18" w:rsidRDefault="000B7A18" w:rsidP="000B7A18">
      <w:pPr>
        <w:pStyle w:val="PargrafodaLista"/>
        <w:widowControl w:val="0"/>
        <w:autoSpaceDE w:val="0"/>
        <w:autoSpaceDN w:val="0"/>
        <w:adjustRightInd w:val="0"/>
        <w:ind w:left="0"/>
        <w:jc w:val="both"/>
        <w:rPr>
          <w:bCs/>
        </w:rPr>
      </w:pPr>
    </w:p>
    <w:p w:rsidR="000B7A18" w:rsidRDefault="000B7A18" w:rsidP="000B7A18">
      <w:pPr>
        <w:pStyle w:val="PargrafodaLista"/>
        <w:widowControl w:val="0"/>
        <w:autoSpaceDE w:val="0"/>
        <w:autoSpaceDN w:val="0"/>
        <w:adjustRightInd w:val="0"/>
        <w:ind w:left="0"/>
        <w:jc w:val="both"/>
        <w:rPr>
          <w:bCs/>
        </w:rPr>
      </w:pPr>
    </w:p>
    <w:p w:rsidR="000B7A18" w:rsidRDefault="000B7A18" w:rsidP="000B7A18">
      <w:pPr>
        <w:pStyle w:val="PargrafodaLista"/>
        <w:widowControl w:val="0"/>
        <w:autoSpaceDE w:val="0"/>
        <w:autoSpaceDN w:val="0"/>
        <w:adjustRightInd w:val="0"/>
        <w:ind w:left="0"/>
        <w:jc w:val="both"/>
        <w:rPr>
          <w:bCs/>
        </w:rPr>
      </w:pPr>
    </w:p>
    <w:p w:rsidR="000B7A18" w:rsidRDefault="000B7A18" w:rsidP="000B7A18">
      <w:pPr>
        <w:pStyle w:val="PargrafodaLista"/>
        <w:widowControl w:val="0"/>
        <w:autoSpaceDE w:val="0"/>
        <w:autoSpaceDN w:val="0"/>
        <w:adjustRightInd w:val="0"/>
        <w:ind w:left="0"/>
        <w:jc w:val="both"/>
        <w:rPr>
          <w:bCs/>
        </w:rPr>
      </w:pPr>
    </w:p>
    <w:p w:rsidR="000B7A18" w:rsidRDefault="000B7A18" w:rsidP="000B7A18">
      <w:pPr>
        <w:pStyle w:val="PargrafodaLista"/>
        <w:widowControl w:val="0"/>
        <w:autoSpaceDE w:val="0"/>
        <w:autoSpaceDN w:val="0"/>
        <w:adjustRightInd w:val="0"/>
        <w:ind w:left="0"/>
        <w:jc w:val="both"/>
        <w:rPr>
          <w:bCs/>
        </w:rPr>
      </w:pPr>
    </w:p>
    <w:p w:rsidR="000B7A18" w:rsidRDefault="000B7A18" w:rsidP="000B7A18">
      <w:pPr>
        <w:pStyle w:val="PargrafodaLista"/>
        <w:widowControl w:val="0"/>
        <w:autoSpaceDE w:val="0"/>
        <w:autoSpaceDN w:val="0"/>
        <w:adjustRightInd w:val="0"/>
        <w:ind w:left="0"/>
        <w:jc w:val="both"/>
        <w:rPr>
          <w:bCs/>
        </w:rPr>
      </w:pPr>
    </w:p>
    <w:p w:rsidR="000B7A18" w:rsidRPr="005D67BF" w:rsidRDefault="000B7A18" w:rsidP="000B7A18">
      <w:pPr>
        <w:pStyle w:val="PargrafodaLista"/>
        <w:widowControl w:val="0"/>
        <w:autoSpaceDE w:val="0"/>
        <w:autoSpaceDN w:val="0"/>
        <w:adjustRightInd w:val="0"/>
        <w:ind w:left="0"/>
        <w:jc w:val="both"/>
        <w:rPr>
          <w:bCs/>
        </w:rPr>
      </w:pPr>
    </w:p>
    <w:p w:rsidR="000B7A18" w:rsidRDefault="000B7A18" w:rsidP="000B7A18">
      <w:pPr>
        <w:pStyle w:val="PargrafodaLista"/>
        <w:widowControl w:val="0"/>
        <w:autoSpaceDE w:val="0"/>
        <w:autoSpaceDN w:val="0"/>
        <w:adjustRightInd w:val="0"/>
        <w:ind w:left="0"/>
        <w:jc w:val="both"/>
        <w:rPr>
          <w:b/>
          <w:bCs/>
        </w:rPr>
      </w:pPr>
    </w:p>
    <w:p w:rsidR="000B7A18" w:rsidRDefault="000B7A18" w:rsidP="000B7A18">
      <w:pPr>
        <w:pStyle w:val="PargrafodaLista"/>
        <w:widowControl w:val="0"/>
        <w:autoSpaceDE w:val="0"/>
        <w:autoSpaceDN w:val="0"/>
        <w:adjustRightInd w:val="0"/>
        <w:ind w:left="0"/>
        <w:jc w:val="both"/>
        <w:rPr>
          <w:b/>
          <w:bCs/>
        </w:rPr>
      </w:pPr>
    </w:p>
    <w:p w:rsidR="000B7A18" w:rsidRDefault="000B7A18" w:rsidP="000B7A18">
      <w:pPr>
        <w:pStyle w:val="PargrafodaLista"/>
        <w:widowControl w:val="0"/>
        <w:autoSpaceDE w:val="0"/>
        <w:autoSpaceDN w:val="0"/>
        <w:adjustRightInd w:val="0"/>
        <w:ind w:left="0"/>
        <w:jc w:val="both"/>
        <w:rPr>
          <w:b/>
          <w:bCs/>
        </w:rPr>
      </w:pPr>
    </w:p>
    <w:p w:rsidR="000B7A18" w:rsidRDefault="000B7A18" w:rsidP="000B7A18">
      <w:pPr>
        <w:pStyle w:val="PargrafodaLista"/>
        <w:widowControl w:val="0"/>
        <w:autoSpaceDE w:val="0"/>
        <w:autoSpaceDN w:val="0"/>
        <w:adjustRightInd w:val="0"/>
        <w:ind w:left="0"/>
        <w:jc w:val="both"/>
        <w:rPr>
          <w:b/>
          <w:bCs/>
        </w:rPr>
      </w:pPr>
    </w:p>
    <w:p w:rsidR="000B7A18" w:rsidRDefault="000B7A18" w:rsidP="000B7A18">
      <w:pPr>
        <w:pStyle w:val="PargrafodaLista"/>
        <w:widowControl w:val="0"/>
        <w:autoSpaceDE w:val="0"/>
        <w:autoSpaceDN w:val="0"/>
        <w:adjustRightInd w:val="0"/>
        <w:ind w:left="0"/>
        <w:jc w:val="both"/>
        <w:rPr>
          <w:b/>
          <w:bCs/>
        </w:rPr>
      </w:pPr>
    </w:p>
    <w:p w:rsidR="000B7A18" w:rsidRPr="00F71BE3" w:rsidRDefault="000B7A18" w:rsidP="000B7A18">
      <w:pPr>
        <w:pStyle w:val="PargrafodaLista"/>
        <w:widowControl w:val="0"/>
        <w:autoSpaceDE w:val="0"/>
        <w:autoSpaceDN w:val="0"/>
        <w:adjustRightInd w:val="0"/>
        <w:ind w:left="0"/>
        <w:jc w:val="both"/>
        <w:rPr>
          <w:bCs/>
        </w:rPr>
      </w:pPr>
      <w:r>
        <w:rPr>
          <w:bCs/>
        </w:rPr>
        <w:t xml:space="preserve">Figura 1.5: Imagem do radar de Alagoas no dia 18/01/2004 às 16:02 (horário local). </w:t>
      </w:r>
    </w:p>
    <w:p w:rsidR="000B7A18" w:rsidRDefault="000B7A18" w:rsidP="000B7A18">
      <w:pPr>
        <w:pStyle w:val="PargrafodaLista"/>
        <w:widowControl w:val="0"/>
        <w:autoSpaceDE w:val="0"/>
        <w:autoSpaceDN w:val="0"/>
        <w:adjustRightInd w:val="0"/>
        <w:ind w:left="0"/>
        <w:jc w:val="both"/>
        <w:rPr>
          <w:b/>
          <w:bCs/>
        </w:rPr>
      </w:pPr>
    </w:p>
    <w:p w:rsidR="000B7A18" w:rsidRPr="001D779C" w:rsidRDefault="000B7A18" w:rsidP="000B7A18">
      <w:pPr>
        <w:pStyle w:val="Ttulo1"/>
      </w:pPr>
      <w:bookmarkStart w:id="6" w:name="_Toc338239382"/>
      <w:bookmarkStart w:id="7" w:name="_Toc338323709"/>
      <w:r w:rsidRPr="001D779C">
        <w:lastRenderedPageBreak/>
        <w:t>1.2 ESCALAS METEOROLÓGICAS</w:t>
      </w:r>
      <w:bookmarkEnd w:id="6"/>
      <w:bookmarkEnd w:id="7"/>
    </w:p>
    <w:p w:rsidR="000B7A18" w:rsidRPr="00B17A5B" w:rsidRDefault="000B7A18" w:rsidP="000B7A18">
      <w:pPr>
        <w:widowControl w:val="0"/>
        <w:autoSpaceDE w:val="0"/>
        <w:autoSpaceDN w:val="0"/>
        <w:adjustRightInd w:val="0"/>
        <w:jc w:val="both"/>
      </w:pPr>
    </w:p>
    <w:p w:rsidR="000B7A18" w:rsidRPr="00B17A5B" w:rsidRDefault="000B7A18" w:rsidP="000B7A18">
      <w:pPr>
        <w:pStyle w:val="Recuodecorpodetexto2"/>
        <w:tabs>
          <w:tab w:val="clear" w:pos="1046"/>
          <w:tab w:val="clear" w:pos="1953"/>
          <w:tab w:val="clear" w:pos="3312"/>
          <w:tab w:val="clear" w:pos="4094"/>
          <w:tab w:val="clear" w:pos="5184"/>
          <w:tab w:val="clear" w:pos="6720"/>
          <w:tab w:val="clear" w:pos="7204"/>
          <w:tab w:val="clear" w:pos="9566"/>
        </w:tabs>
        <w:spacing w:line="240" w:lineRule="auto"/>
        <w:ind w:firstLine="0"/>
        <w:rPr>
          <w:szCs w:val="24"/>
        </w:rPr>
      </w:pPr>
      <w:r w:rsidRPr="00B17A5B">
        <w:rPr>
          <w:szCs w:val="24"/>
        </w:rPr>
        <w:tab/>
        <w:t>No estudo do comportamento do ar atmosférico podemos fazer alguns tratamentos físico-matemáticos para cada tipo de fenômeno. Para isso é de suma importância conhecer a escala em que ocorrem determinados fenômenos.</w:t>
      </w:r>
    </w:p>
    <w:p w:rsidR="000B7A18" w:rsidRPr="00B17A5B" w:rsidRDefault="000B7A18" w:rsidP="000B7A18">
      <w:pPr>
        <w:widowControl w:val="0"/>
        <w:autoSpaceDE w:val="0"/>
        <w:autoSpaceDN w:val="0"/>
        <w:adjustRightInd w:val="0"/>
        <w:jc w:val="both"/>
      </w:pPr>
    </w:p>
    <w:p w:rsidR="000B7A18" w:rsidRPr="00B17A5B" w:rsidRDefault="000B7A18" w:rsidP="000B7A18">
      <w:pPr>
        <w:pStyle w:val="Ttulo2"/>
      </w:pPr>
      <w:bookmarkStart w:id="8" w:name="_Toc338323710"/>
      <w:r>
        <w:t>1.2.1</w:t>
      </w:r>
      <w:r w:rsidRPr="00B17A5B">
        <w:t xml:space="preserve"> Classificação dos fenômenos atmosféricos</w:t>
      </w:r>
      <w:bookmarkEnd w:id="8"/>
    </w:p>
    <w:p w:rsidR="000B7A18" w:rsidRPr="00B17A5B" w:rsidRDefault="000B7A18" w:rsidP="000B7A18">
      <w:pPr>
        <w:widowControl w:val="0"/>
        <w:autoSpaceDE w:val="0"/>
        <w:autoSpaceDN w:val="0"/>
        <w:adjustRightInd w:val="0"/>
        <w:jc w:val="both"/>
      </w:pPr>
    </w:p>
    <w:p w:rsidR="000B7A18" w:rsidRPr="00B17A5B" w:rsidRDefault="000B7A18" w:rsidP="000B7A18">
      <w:pPr>
        <w:widowControl w:val="0"/>
        <w:autoSpaceDE w:val="0"/>
        <w:autoSpaceDN w:val="0"/>
        <w:adjustRightInd w:val="0"/>
        <w:jc w:val="both"/>
      </w:pPr>
      <w:r w:rsidRPr="00B17A5B">
        <w:t xml:space="preserve">- Escala Planetária, Grande-escala ou </w:t>
      </w:r>
      <w:proofErr w:type="spellStart"/>
      <w:r w:rsidRPr="00B17A5B">
        <w:t>Macro-escala</w:t>
      </w:r>
      <w:proofErr w:type="spellEnd"/>
      <w:r w:rsidRPr="00B17A5B">
        <w:t>:</w:t>
      </w:r>
    </w:p>
    <w:p w:rsidR="000B7A18" w:rsidRPr="00B17A5B" w:rsidRDefault="000B7A18" w:rsidP="000B7A18">
      <w:pPr>
        <w:widowControl w:val="0"/>
        <w:autoSpaceDE w:val="0"/>
        <w:autoSpaceDN w:val="0"/>
        <w:adjustRightInd w:val="0"/>
        <w:jc w:val="both"/>
      </w:pPr>
    </w:p>
    <w:p w:rsidR="000B7A18" w:rsidRPr="00B17A5B" w:rsidRDefault="000B7A18" w:rsidP="000B7A18">
      <w:pPr>
        <w:widowControl w:val="0"/>
        <w:numPr>
          <w:ilvl w:val="0"/>
          <w:numId w:val="1"/>
        </w:numPr>
        <w:autoSpaceDE w:val="0"/>
        <w:autoSpaceDN w:val="0"/>
        <w:adjustRightInd w:val="0"/>
        <w:ind w:firstLine="0"/>
        <w:jc w:val="both"/>
      </w:pPr>
      <w:r w:rsidRPr="00B17A5B">
        <w:t xml:space="preserve">Modelos da Circulação Geral </w:t>
      </w:r>
    </w:p>
    <w:p w:rsidR="000B7A18" w:rsidRPr="00B17A5B" w:rsidRDefault="000B7A18" w:rsidP="000B7A18">
      <w:pPr>
        <w:widowControl w:val="0"/>
        <w:numPr>
          <w:ilvl w:val="0"/>
          <w:numId w:val="1"/>
        </w:numPr>
        <w:autoSpaceDE w:val="0"/>
        <w:autoSpaceDN w:val="0"/>
        <w:adjustRightInd w:val="0"/>
        <w:ind w:firstLine="0"/>
        <w:jc w:val="both"/>
      </w:pPr>
      <w:r w:rsidRPr="00B17A5B">
        <w:t xml:space="preserve">Principais Fluxos de Ar </w:t>
      </w:r>
    </w:p>
    <w:p w:rsidR="000B7A18" w:rsidRPr="00B17A5B" w:rsidRDefault="000B7A18" w:rsidP="000B7A18">
      <w:pPr>
        <w:widowControl w:val="0"/>
        <w:numPr>
          <w:ilvl w:val="0"/>
          <w:numId w:val="1"/>
        </w:numPr>
        <w:autoSpaceDE w:val="0"/>
        <w:autoSpaceDN w:val="0"/>
        <w:adjustRightInd w:val="0"/>
        <w:ind w:firstLine="0"/>
        <w:jc w:val="both"/>
      </w:pPr>
      <w:r w:rsidRPr="00B17A5B">
        <w:t>Principais Controles Circulatórios</w:t>
      </w:r>
    </w:p>
    <w:p w:rsidR="000B7A18" w:rsidRPr="00B17A5B" w:rsidRDefault="000B7A18" w:rsidP="000B7A18">
      <w:pPr>
        <w:widowControl w:val="0"/>
        <w:autoSpaceDE w:val="0"/>
        <w:autoSpaceDN w:val="0"/>
        <w:adjustRightInd w:val="0"/>
        <w:jc w:val="both"/>
      </w:pPr>
    </w:p>
    <w:p w:rsidR="000B7A18" w:rsidRPr="00B17A5B" w:rsidRDefault="000B7A18" w:rsidP="000B7A18">
      <w:pPr>
        <w:widowControl w:val="0"/>
        <w:autoSpaceDE w:val="0"/>
        <w:autoSpaceDN w:val="0"/>
        <w:adjustRightInd w:val="0"/>
        <w:jc w:val="both"/>
      </w:pPr>
      <w:r w:rsidRPr="00B17A5B">
        <w:t xml:space="preserve">Escala de Tempo: mais de 30 dias, sazonal, interanual. </w:t>
      </w:r>
    </w:p>
    <w:p w:rsidR="000B7A18" w:rsidRPr="00B17A5B" w:rsidRDefault="000B7A18" w:rsidP="000B7A18">
      <w:pPr>
        <w:widowControl w:val="0"/>
        <w:autoSpaceDE w:val="0"/>
        <w:autoSpaceDN w:val="0"/>
        <w:adjustRightInd w:val="0"/>
        <w:jc w:val="both"/>
      </w:pPr>
      <w:r w:rsidRPr="00B17A5B">
        <w:t>Dimensões físicas - mais de 3000 km</w:t>
      </w:r>
    </w:p>
    <w:p w:rsidR="000B7A18" w:rsidRPr="00B17A5B" w:rsidRDefault="000B7A18" w:rsidP="000B7A18">
      <w:pPr>
        <w:widowControl w:val="0"/>
        <w:autoSpaceDE w:val="0"/>
        <w:autoSpaceDN w:val="0"/>
        <w:adjustRightInd w:val="0"/>
        <w:jc w:val="both"/>
      </w:pPr>
    </w:p>
    <w:p w:rsidR="000B7A18" w:rsidRPr="00B17A5B" w:rsidRDefault="000B7A18" w:rsidP="000B7A18">
      <w:pPr>
        <w:widowControl w:val="0"/>
        <w:autoSpaceDE w:val="0"/>
        <w:autoSpaceDN w:val="0"/>
        <w:adjustRightInd w:val="0"/>
        <w:jc w:val="both"/>
      </w:pPr>
      <w:r w:rsidRPr="00B17A5B">
        <w:t>- Escala Sinótica:</w:t>
      </w:r>
    </w:p>
    <w:p w:rsidR="000B7A18" w:rsidRPr="00B17A5B" w:rsidRDefault="000B7A18" w:rsidP="000B7A18">
      <w:pPr>
        <w:widowControl w:val="0"/>
        <w:autoSpaceDE w:val="0"/>
        <w:autoSpaceDN w:val="0"/>
        <w:adjustRightInd w:val="0"/>
        <w:jc w:val="both"/>
      </w:pPr>
    </w:p>
    <w:p w:rsidR="000B7A18" w:rsidRPr="00B17A5B" w:rsidRDefault="000B7A18" w:rsidP="000B7A18">
      <w:pPr>
        <w:widowControl w:val="0"/>
        <w:numPr>
          <w:ilvl w:val="0"/>
          <w:numId w:val="1"/>
        </w:numPr>
        <w:autoSpaceDE w:val="0"/>
        <w:autoSpaceDN w:val="0"/>
        <w:adjustRightInd w:val="0"/>
        <w:ind w:firstLine="0"/>
        <w:jc w:val="both"/>
        <w:rPr>
          <w:lang w:val="es-ES_tradnl"/>
        </w:rPr>
      </w:pPr>
      <w:r w:rsidRPr="00B17A5B">
        <w:rPr>
          <w:lang w:val="es-ES_tradnl"/>
        </w:rPr>
        <w:t xml:space="preserve">Ciclones e Anticiclones </w:t>
      </w:r>
    </w:p>
    <w:p w:rsidR="000B7A18" w:rsidRPr="00B17A5B" w:rsidRDefault="000B7A18" w:rsidP="000B7A18">
      <w:pPr>
        <w:widowControl w:val="0"/>
        <w:numPr>
          <w:ilvl w:val="0"/>
          <w:numId w:val="1"/>
        </w:numPr>
        <w:autoSpaceDE w:val="0"/>
        <w:autoSpaceDN w:val="0"/>
        <w:adjustRightInd w:val="0"/>
        <w:ind w:firstLine="0"/>
        <w:jc w:val="both"/>
      </w:pPr>
      <w:r w:rsidRPr="00B17A5B">
        <w:rPr>
          <w:lang w:val="es-ES_tradnl"/>
        </w:rPr>
        <w:t>Frentes</w:t>
      </w:r>
    </w:p>
    <w:p w:rsidR="000B7A18" w:rsidRPr="00B17A5B" w:rsidRDefault="000B7A18" w:rsidP="000B7A18">
      <w:pPr>
        <w:widowControl w:val="0"/>
        <w:numPr>
          <w:ilvl w:val="0"/>
          <w:numId w:val="1"/>
        </w:numPr>
        <w:autoSpaceDE w:val="0"/>
        <w:autoSpaceDN w:val="0"/>
        <w:adjustRightInd w:val="0"/>
        <w:ind w:firstLine="0"/>
        <w:jc w:val="both"/>
      </w:pPr>
      <w:r w:rsidRPr="00B17A5B">
        <w:t>Jatos</w:t>
      </w:r>
    </w:p>
    <w:p w:rsidR="000B7A18" w:rsidRPr="00B17A5B" w:rsidRDefault="000B7A18" w:rsidP="000B7A18">
      <w:pPr>
        <w:widowControl w:val="0"/>
        <w:numPr>
          <w:ilvl w:val="0"/>
          <w:numId w:val="1"/>
        </w:numPr>
        <w:autoSpaceDE w:val="0"/>
        <w:autoSpaceDN w:val="0"/>
        <w:adjustRightInd w:val="0"/>
        <w:ind w:firstLine="0"/>
        <w:jc w:val="both"/>
      </w:pPr>
      <w:r w:rsidRPr="00B17A5B">
        <w:t>Cavados e cristas</w:t>
      </w:r>
    </w:p>
    <w:p w:rsidR="000B7A18" w:rsidRPr="00B17A5B" w:rsidRDefault="000B7A18" w:rsidP="000B7A18">
      <w:pPr>
        <w:widowControl w:val="0"/>
        <w:autoSpaceDE w:val="0"/>
        <w:autoSpaceDN w:val="0"/>
        <w:adjustRightInd w:val="0"/>
        <w:jc w:val="both"/>
      </w:pPr>
    </w:p>
    <w:p w:rsidR="000B7A18" w:rsidRPr="00B17A5B" w:rsidRDefault="000B7A18" w:rsidP="000B7A18">
      <w:pPr>
        <w:widowControl w:val="0"/>
        <w:autoSpaceDE w:val="0"/>
        <w:autoSpaceDN w:val="0"/>
        <w:adjustRightInd w:val="0"/>
        <w:jc w:val="both"/>
      </w:pPr>
      <w:r w:rsidRPr="00B17A5B">
        <w:t>Escala de Tempo - um a dois dias.</w:t>
      </w:r>
    </w:p>
    <w:p w:rsidR="000B7A18" w:rsidRPr="00B17A5B" w:rsidRDefault="000B7A18" w:rsidP="000B7A18">
      <w:pPr>
        <w:widowControl w:val="0"/>
        <w:autoSpaceDE w:val="0"/>
        <w:autoSpaceDN w:val="0"/>
        <w:adjustRightInd w:val="0"/>
        <w:jc w:val="both"/>
      </w:pPr>
      <w:r w:rsidRPr="00B17A5B">
        <w:t>Dimensão - mais de 100 a 3000 km (tipicamente próximo de 1000 km);</w:t>
      </w:r>
    </w:p>
    <w:p w:rsidR="000B7A18" w:rsidRPr="00B17A5B" w:rsidRDefault="000B7A18" w:rsidP="000B7A18">
      <w:pPr>
        <w:widowControl w:val="0"/>
        <w:autoSpaceDE w:val="0"/>
        <w:autoSpaceDN w:val="0"/>
        <w:adjustRightInd w:val="0"/>
        <w:jc w:val="both"/>
      </w:pPr>
    </w:p>
    <w:p w:rsidR="000B7A18" w:rsidRPr="00B17A5B" w:rsidRDefault="000B7A18" w:rsidP="000B7A18">
      <w:pPr>
        <w:widowControl w:val="0"/>
        <w:autoSpaceDE w:val="0"/>
        <w:autoSpaceDN w:val="0"/>
        <w:adjustRightInd w:val="0"/>
        <w:jc w:val="both"/>
      </w:pPr>
      <w:r w:rsidRPr="00B17A5B">
        <w:t>- Mesoescala</w:t>
      </w:r>
    </w:p>
    <w:p w:rsidR="000B7A18" w:rsidRPr="00B17A5B" w:rsidRDefault="000B7A18" w:rsidP="000B7A18">
      <w:pPr>
        <w:widowControl w:val="0"/>
        <w:autoSpaceDE w:val="0"/>
        <w:autoSpaceDN w:val="0"/>
        <w:adjustRightInd w:val="0"/>
        <w:jc w:val="both"/>
      </w:pPr>
    </w:p>
    <w:p w:rsidR="000B7A18" w:rsidRPr="00B17A5B" w:rsidRDefault="000B7A18" w:rsidP="000B7A18">
      <w:pPr>
        <w:widowControl w:val="0"/>
        <w:numPr>
          <w:ilvl w:val="0"/>
          <w:numId w:val="1"/>
        </w:numPr>
        <w:autoSpaceDE w:val="0"/>
        <w:autoSpaceDN w:val="0"/>
        <w:adjustRightInd w:val="0"/>
        <w:ind w:firstLine="0"/>
        <w:jc w:val="both"/>
      </w:pPr>
      <w:r w:rsidRPr="00B17A5B">
        <w:t>Nuvens Convectivas</w:t>
      </w:r>
    </w:p>
    <w:p w:rsidR="000B7A18" w:rsidRPr="00B17A5B" w:rsidRDefault="000B7A18" w:rsidP="000B7A18">
      <w:pPr>
        <w:widowControl w:val="0"/>
        <w:numPr>
          <w:ilvl w:val="0"/>
          <w:numId w:val="1"/>
        </w:numPr>
        <w:autoSpaceDE w:val="0"/>
        <w:autoSpaceDN w:val="0"/>
        <w:adjustRightInd w:val="0"/>
        <w:ind w:firstLine="0"/>
        <w:jc w:val="both"/>
      </w:pPr>
      <w:r w:rsidRPr="00B17A5B">
        <w:t xml:space="preserve">Linhas de Instabilidade </w:t>
      </w:r>
    </w:p>
    <w:p w:rsidR="000B7A18" w:rsidRPr="00B17A5B" w:rsidRDefault="000B7A18" w:rsidP="000B7A18">
      <w:pPr>
        <w:widowControl w:val="0"/>
        <w:numPr>
          <w:ilvl w:val="0"/>
          <w:numId w:val="1"/>
        </w:numPr>
        <w:autoSpaceDE w:val="0"/>
        <w:autoSpaceDN w:val="0"/>
        <w:adjustRightInd w:val="0"/>
        <w:ind w:firstLine="0"/>
        <w:jc w:val="both"/>
      </w:pPr>
      <w:proofErr w:type="spellStart"/>
      <w:r w:rsidRPr="00B17A5B">
        <w:t>CCM´s</w:t>
      </w:r>
      <w:proofErr w:type="spellEnd"/>
    </w:p>
    <w:p w:rsidR="000B7A18" w:rsidRPr="00B17A5B" w:rsidRDefault="000B7A18" w:rsidP="000B7A18">
      <w:pPr>
        <w:widowControl w:val="0"/>
        <w:numPr>
          <w:ilvl w:val="0"/>
          <w:numId w:val="1"/>
        </w:numPr>
        <w:autoSpaceDE w:val="0"/>
        <w:autoSpaceDN w:val="0"/>
        <w:adjustRightInd w:val="0"/>
        <w:ind w:firstLine="0"/>
        <w:jc w:val="both"/>
      </w:pPr>
      <w:r w:rsidRPr="00B17A5B">
        <w:t>Sistemas de Ventos Locais (ex: brisas)</w:t>
      </w:r>
    </w:p>
    <w:p w:rsidR="000B7A18" w:rsidRPr="00B17A5B" w:rsidRDefault="000B7A18" w:rsidP="000B7A18">
      <w:pPr>
        <w:widowControl w:val="0"/>
        <w:autoSpaceDE w:val="0"/>
        <w:autoSpaceDN w:val="0"/>
        <w:adjustRightInd w:val="0"/>
        <w:jc w:val="both"/>
      </w:pPr>
    </w:p>
    <w:p w:rsidR="000B7A18" w:rsidRPr="00B17A5B" w:rsidRDefault="000B7A18" w:rsidP="000B7A18">
      <w:pPr>
        <w:widowControl w:val="0"/>
        <w:autoSpaceDE w:val="0"/>
        <w:autoSpaceDN w:val="0"/>
        <w:adjustRightInd w:val="0"/>
        <w:jc w:val="both"/>
      </w:pPr>
      <w:r w:rsidRPr="00B17A5B">
        <w:t xml:space="preserve">Escala de tempo: horas </w:t>
      </w:r>
    </w:p>
    <w:p w:rsidR="000B7A18" w:rsidRPr="00B17A5B" w:rsidRDefault="000B7A18" w:rsidP="000B7A18">
      <w:pPr>
        <w:widowControl w:val="0"/>
        <w:autoSpaceDE w:val="0"/>
        <w:autoSpaceDN w:val="0"/>
        <w:adjustRightInd w:val="0"/>
        <w:jc w:val="both"/>
      </w:pPr>
      <w:r w:rsidRPr="00B17A5B">
        <w:t xml:space="preserve">Dimensão - 10 a 100 km </w:t>
      </w:r>
    </w:p>
    <w:p w:rsidR="000B7A18" w:rsidRPr="00B17A5B" w:rsidRDefault="000B7A18" w:rsidP="000B7A18">
      <w:pPr>
        <w:widowControl w:val="0"/>
        <w:autoSpaceDE w:val="0"/>
        <w:autoSpaceDN w:val="0"/>
        <w:adjustRightInd w:val="0"/>
        <w:jc w:val="both"/>
      </w:pPr>
    </w:p>
    <w:p w:rsidR="000B7A18" w:rsidRPr="00B17A5B" w:rsidRDefault="000B7A18" w:rsidP="000B7A18">
      <w:pPr>
        <w:widowControl w:val="0"/>
        <w:autoSpaceDE w:val="0"/>
        <w:autoSpaceDN w:val="0"/>
        <w:adjustRightInd w:val="0"/>
        <w:jc w:val="both"/>
      </w:pPr>
      <w:r w:rsidRPr="00B17A5B">
        <w:t>- Microescala</w:t>
      </w:r>
    </w:p>
    <w:p w:rsidR="000B7A18" w:rsidRPr="00B17A5B" w:rsidRDefault="000B7A18" w:rsidP="000B7A18">
      <w:pPr>
        <w:widowControl w:val="0"/>
        <w:autoSpaceDE w:val="0"/>
        <w:autoSpaceDN w:val="0"/>
        <w:adjustRightInd w:val="0"/>
        <w:jc w:val="both"/>
      </w:pPr>
    </w:p>
    <w:p w:rsidR="000B7A18" w:rsidRPr="00B17A5B" w:rsidRDefault="000B7A18" w:rsidP="000B7A18">
      <w:pPr>
        <w:widowControl w:val="0"/>
        <w:numPr>
          <w:ilvl w:val="0"/>
          <w:numId w:val="1"/>
        </w:numPr>
        <w:autoSpaceDE w:val="0"/>
        <w:autoSpaceDN w:val="0"/>
        <w:adjustRightInd w:val="0"/>
        <w:ind w:firstLine="0"/>
        <w:jc w:val="both"/>
      </w:pPr>
      <w:r w:rsidRPr="00B17A5B">
        <w:t>Pequenos vórtices turbulentos</w:t>
      </w:r>
    </w:p>
    <w:p w:rsidR="000B7A18" w:rsidRPr="00B17A5B" w:rsidRDefault="000B7A18" w:rsidP="000B7A18">
      <w:pPr>
        <w:widowControl w:val="0"/>
        <w:numPr>
          <w:ilvl w:val="0"/>
          <w:numId w:val="1"/>
        </w:numPr>
        <w:autoSpaceDE w:val="0"/>
        <w:autoSpaceDN w:val="0"/>
        <w:adjustRightInd w:val="0"/>
        <w:ind w:firstLine="0"/>
        <w:jc w:val="both"/>
      </w:pPr>
      <w:r w:rsidRPr="00B17A5B">
        <w:t>Ondas de gravidade</w:t>
      </w:r>
    </w:p>
    <w:p w:rsidR="000B7A18" w:rsidRPr="00B17A5B" w:rsidRDefault="000B7A18" w:rsidP="000B7A18">
      <w:pPr>
        <w:widowControl w:val="0"/>
        <w:numPr>
          <w:ilvl w:val="0"/>
          <w:numId w:val="1"/>
        </w:numPr>
        <w:autoSpaceDE w:val="0"/>
        <w:autoSpaceDN w:val="0"/>
        <w:adjustRightInd w:val="0"/>
        <w:ind w:firstLine="0"/>
        <w:jc w:val="both"/>
      </w:pPr>
      <w:r w:rsidRPr="00B17A5B">
        <w:t>Tornados</w:t>
      </w:r>
    </w:p>
    <w:p w:rsidR="000B7A18" w:rsidRPr="00B17A5B" w:rsidRDefault="000B7A18" w:rsidP="000B7A18">
      <w:pPr>
        <w:widowControl w:val="0"/>
        <w:autoSpaceDE w:val="0"/>
        <w:autoSpaceDN w:val="0"/>
        <w:adjustRightInd w:val="0"/>
        <w:jc w:val="both"/>
      </w:pPr>
    </w:p>
    <w:p w:rsidR="000B7A18" w:rsidRPr="00B17A5B" w:rsidRDefault="000B7A18" w:rsidP="000B7A18">
      <w:pPr>
        <w:widowControl w:val="0"/>
        <w:autoSpaceDE w:val="0"/>
        <w:autoSpaceDN w:val="0"/>
        <w:adjustRightInd w:val="0"/>
        <w:jc w:val="both"/>
      </w:pPr>
      <w:r w:rsidRPr="00B17A5B">
        <w:t>Escala de tempo - segundos a minutos</w:t>
      </w:r>
    </w:p>
    <w:p w:rsidR="000B7A18" w:rsidRPr="00B17A5B" w:rsidRDefault="000B7A18" w:rsidP="000B7A18">
      <w:pPr>
        <w:widowControl w:val="0"/>
        <w:autoSpaceDE w:val="0"/>
        <w:autoSpaceDN w:val="0"/>
        <w:adjustRightInd w:val="0"/>
        <w:jc w:val="both"/>
      </w:pPr>
      <w:r w:rsidRPr="00B17A5B">
        <w:t>Dimensão – metros a 1 km</w:t>
      </w:r>
    </w:p>
    <w:p w:rsidR="000B7A18" w:rsidRPr="00B17A5B" w:rsidRDefault="000B7A18" w:rsidP="000B7A18">
      <w:pPr>
        <w:widowControl w:val="0"/>
        <w:autoSpaceDE w:val="0"/>
        <w:autoSpaceDN w:val="0"/>
        <w:adjustRightInd w:val="0"/>
        <w:jc w:val="both"/>
      </w:pPr>
      <w:r w:rsidRPr="00B17A5B">
        <w:t xml:space="preserve">                                                                                                                                                                                                                                                                                                                                 </w:t>
      </w:r>
    </w:p>
    <w:p w:rsidR="000B7A18" w:rsidRPr="00B17A5B" w:rsidRDefault="000B7A18" w:rsidP="000B7A18">
      <w:pPr>
        <w:widowControl w:val="0"/>
        <w:tabs>
          <w:tab w:val="left" w:pos="1046"/>
          <w:tab w:val="left" w:pos="1953"/>
          <w:tab w:val="left" w:pos="3312"/>
          <w:tab w:val="left" w:pos="4094"/>
          <w:tab w:val="left" w:pos="5184"/>
          <w:tab w:val="left" w:pos="6720"/>
          <w:tab w:val="left" w:pos="7204"/>
          <w:tab w:val="right" w:pos="9566"/>
        </w:tabs>
        <w:autoSpaceDE w:val="0"/>
        <w:autoSpaceDN w:val="0"/>
        <w:adjustRightInd w:val="0"/>
        <w:jc w:val="both"/>
      </w:pPr>
      <w:r w:rsidRPr="00B17A5B">
        <w:tab/>
        <w:t xml:space="preserve">É importante ressaltar que cada fenômeno de uma escala menor é parcialmente controlado, no sentido da distribuição geográfica, pelo fenômeno da escala imediatamente superior. A </w:t>
      </w:r>
      <w:r>
        <w:t xml:space="preserve">figura 1.6 </w:t>
      </w:r>
      <w:r w:rsidRPr="00B17A5B">
        <w:t xml:space="preserve">mostra as escalas dos fenômenos atmosféricos e </w:t>
      </w:r>
      <w:r w:rsidRPr="00B17A5B">
        <w:lastRenderedPageBreak/>
        <w:t>seus respectivos tempos de vida e ordem de grandeza espacial.</w:t>
      </w:r>
    </w:p>
    <w:p w:rsidR="000B7A18" w:rsidRPr="00B17A5B" w:rsidRDefault="000B7A18" w:rsidP="000B7A18">
      <w:pPr>
        <w:widowControl w:val="0"/>
        <w:tabs>
          <w:tab w:val="left" w:pos="1046"/>
          <w:tab w:val="left" w:pos="1953"/>
          <w:tab w:val="left" w:pos="3312"/>
          <w:tab w:val="left" w:pos="4094"/>
          <w:tab w:val="left" w:pos="5184"/>
          <w:tab w:val="left" w:pos="6720"/>
          <w:tab w:val="left" w:pos="7204"/>
          <w:tab w:val="right" w:pos="9566"/>
        </w:tabs>
        <w:autoSpaceDE w:val="0"/>
        <w:autoSpaceDN w:val="0"/>
        <w:adjustRightInd w:val="0"/>
        <w:jc w:val="both"/>
      </w:pPr>
      <w:r w:rsidRPr="00B17A5B">
        <w:t xml:space="preserve"> </w:t>
      </w:r>
    </w:p>
    <w:p w:rsidR="000B7A18" w:rsidRPr="00B17A5B" w:rsidRDefault="000B7A18" w:rsidP="000B7A18">
      <w:pPr>
        <w:widowControl w:val="0"/>
        <w:tabs>
          <w:tab w:val="left" w:pos="1046"/>
          <w:tab w:val="left" w:pos="1953"/>
          <w:tab w:val="left" w:pos="3312"/>
          <w:tab w:val="left" w:pos="4094"/>
          <w:tab w:val="left" w:pos="5184"/>
          <w:tab w:val="left" w:pos="6720"/>
          <w:tab w:val="left" w:pos="7204"/>
          <w:tab w:val="right" w:pos="9566"/>
        </w:tabs>
        <w:autoSpaceDE w:val="0"/>
        <w:autoSpaceDN w:val="0"/>
        <w:adjustRightInd w:val="0"/>
        <w:jc w:val="both"/>
      </w:pPr>
    </w:p>
    <w:tbl>
      <w:tblPr>
        <w:tblW w:w="0" w:type="auto"/>
        <w:tblLook w:val="01E0"/>
      </w:tblPr>
      <w:tblGrid>
        <w:gridCol w:w="8720"/>
      </w:tblGrid>
      <w:tr w:rsidR="000B7A18" w:rsidRPr="00B17A5B" w:rsidTr="00F36C65">
        <w:tc>
          <w:tcPr>
            <w:tcW w:w="9054" w:type="dxa"/>
            <w:vAlign w:val="center"/>
          </w:tcPr>
          <w:p w:rsidR="000B7A18" w:rsidRPr="00B17A5B" w:rsidRDefault="000B7A18" w:rsidP="000B7A18">
            <w:pPr>
              <w:jc w:val="center"/>
            </w:pPr>
            <w:r>
              <w:rPr>
                <w:noProof/>
              </w:rPr>
              <w:drawing>
                <wp:inline distT="0" distB="0" distL="0" distR="0">
                  <wp:extent cx="4057650" cy="258127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0490" t="22826" r="21712" b="11685"/>
                          <a:stretch>
                            <a:fillRect/>
                          </a:stretch>
                        </pic:blipFill>
                        <pic:spPr bwMode="auto">
                          <a:xfrm>
                            <a:off x="0" y="0"/>
                            <a:ext cx="4057650" cy="2581275"/>
                          </a:xfrm>
                          <a:prstGeom prst="rect">
                            <a:avLst/>
                          </a:prstGeom>
                          <a:noFill/>
                          <a:ln w="9525">
                            <a:noFill/>
                            <a:miter lim="800000"/>
                            <a:headEnd/>
                            <a:tailEnd/>
                          </a:ln>
                        </pic:spPr>
                      </pic:pic>
                    </a:graphicData>
                  </a:graphic>
                </wp:inline>
              </w:drawing>
            </w:r>
          </w:p>
        </w:tc>
      </w:tr>
      <w:tr w:rsidR="000B7A18" w:rsidRPr="00B17A5B" w:rsidTr="00F36C65">
        <w:tc>
          <w:tcPr>
            <w:tcW w:w="9054" w:type="dxa"/>
          </w:tcPr>
          <w:p w:rsidR="000B7A18" w:rsidRDefault="000B7A18" w:rsidP="000B7A18">
            <w:pPr>
              <w:jc w:val="both"/>
            </w:pPr>
          </w:p>
          <w:p w:rsidR="000B7A18" w:rsidRPr="00B17A5B" w:rsidRDefault="000B7A18" w:rsidP="000B7A18">
            <w:pPr>
              <w:jc w:val="both"/>
            </w:pPr>
            <w:r>
              <w:t>Figura 1.6</w:t>
            </w:r>
            <w:r w:rsidRPr="00B17A5B">
              <w:t xml:space="preserve">: Escalas do movimento atmosférico contendo ordem de grandeza dos fenômenos e seus tempos de duração. </w:t>
            </w:r>
          </w:p>
        </w:tc>
      </w:tr>
    </w:tbl>
    <w:p w:rsidR="000B7A18" w:rsidRPr="00B17A5B" w:rsidRDefault="000B7A18" w:rsidP="000B7A18">
      <w:pPr>
        <w:widowControl w:val="0"/>
        <w:tabs>
          <w:tab w:val="left" w:pos="1046"/>
          <w:tab w:val="left" w:pos="1953"/>
          <w:tab w:val="left" w:pos="3312"/>
          <w:tab w:val="left" w:pos="4094"/>
          <w:tab w:val="left" w:pos="5184"/>
          <w:tab w:val="left" w:pos="6720"/>
          <w:tab w:val="left" w:pos="7204"/>
          <w:tab w:val="right" w:pos="9566"/>
        </w:tabs>
        <w:autoSpaceDE w:val="0"/>
        <w:autoSpaceDN w:val="0"/>
        <w:adjustRightInd w:val="0"/>
        <w:jc w:val="both"/>
      </w:pPr>
    </w:p>
    <w:p w:rsidR="000B7A18" w:rsidRPr="00B17A5B" w:rsidRDefault="000B7A18" w:rsidP="000B7A18">
      <w:pPr>
        <w:jc w:val="both"/>
      </w:pPr>
    </w:p>
    <w:p w:rsidR="000B7A18" w:rsidRPr="001D779C" w:rsidRDefault="000B7A18" w:rsidP="000B7A18">
      <w:pPr>
        <w:pStyle w:val="Ttulo1"/>
      </w:pPr>
      <w:bookmarkStart w:id="9" w:name="_Toc338239383"/>
      <w:bookmarkStart w:id="10" w:name="_Toc338323711"/>
      <w:r>
        <w:t>1.</w:t>
      </w:r>
      <w:r w:rsidRPr="00B17A5B">
        <w:t xml:space="preserve">3 </w:t>
      </w:r>
      <w:r w:rsidRPr="001D779C">
        <w:t>PROJEÇÕES CARTOGRÁFICAS</w:t>
      </w:r>
      <w:bookmarkEnd w:id="9"/>
      <w:bookmarkEnd w:id="10"/>
    </w:p>
    <w:p w:rsidR="000B7A18" w:rsidRPr="00B17A5B" w:rsidRDefault="000B7A18" w:rsidP="000B7A18">
      <w:pPr>
        <w:jc w:val="both"/>
        <w:rPr>
          <w:iCs/>
        </w:rPr>
      </w:pPr>
    </w:p>
    <w:p w:rsidR="000B7A18" w:rsidRPr="00B17A5B" w:rsidRDefault="000B7A18" w:rsidP="000B7A18">
      <w:pPr>
        <w:jc w:val="both"/>
      </w:pPr>
      <w:r w:rsidRPr="00B17A5B">
        <w:t>As projeções cartográficas mais utilizadas em Meteorologia são:</w:t>
      </w:r>
    </w:p>
    <w:p w:rsidR="000B7A18" w:rsidRPr="00B17A5B" w:rsidRDefault="000B7A18" w:rsidP="000B7A18">
      <w:pPr>
        <w:jc w:val="both"/>
      </w:pPr>
    </w:p>
    <w:p w:rsidR="000B7A18" w:rsidRPr="00B17A5B" w:rsidRDefault="000B7A18" w:rsidP="000B7A18">
      <w:pPr>
        <w:numPr>
          <w:ilvl w:val="0"/>
          <w:numId w:val="2"/>
        </w:numPr>
        <w:ind w:firstLine="0"/>
        <w:jc w:val="both"/>
      </w:pPr>
      <w:r w:rsidRPr="00B17A5B">
        <w:t>projeção polar estereográfica</w:t>
      </w:r>
    </w:p>
    <w:p w:rsidR="000B7A18" w:rsidRPr="00B17A5B" w:rsidRDefault="000B7A18" w:rsidP="000B7A18">
      <w:pPr>
        <w:numPr>
          <w:ilvl w:val="0"/>
          <w:numId w:val="2"/>
        </w:numPr>
        <w:ind w:firstLine="0"/>
        <w:jc w:val="both"/>
      </w:pPr>
      <w:r w:rsidRPr="00B17A5B">
        <w:t xml:space="preserve">projeção cônica de </w:t>
      </w:r>
      <w:proofErr w:type="spellStart"/>
      <w:r w:rsidRPr="00B17A5B">
        <w:t>Lambert</w:t>
      </w:r>
      <w:proofErr w:type="spellEnd"/>
    </w:p>
    <w:p w:rsidR="000B7A18" w:rsidRPr="00B17A5B" w:rsidRDefault="000B7A18" w:rsidP="000B7A18">
      <w:pPr>
        <w:numPr>
          <w:ilvl w:val="0"/>
          <w:numId w:val="2"/>
        </w:numPr>
        <w:ind w:firstLine="0"/>
        <w:jc w:val="both"/>
      </w:pPr>
      <w:r w:rsidRPr="00B17A5B">
        <w:t xml:space="preserve">projeção cilíndrica de </w:t>
      </w:r>
      <w:proofErr w:type="spellStart"/>
      <w:r w:rsidRPr="00B17A5B">
        <w:t>Mercator</w:t>
      </w:r>
      <w:proofErr w:type="spellEnd"/>
    </w:p>
    <w:p w:rsidR="000B7A18" w:rsidRPr="00B17A5B" w:rsidRDefault="000B7A18" w:rsidP="000B7A18">
      <w:pPr>
        <w:ind w:left="360"/>
        <w:jc w:val="both"/>
      </w:pPr>
    </w:p>
    <w:p w:rsidR="000B7A18" w:rsidRPr="00B17A5B" w:rsidRDefault="000B7A18" w:rsidP="000B7A18">
      <w:pPr>
        <w:jc w:val="both"/>
      </w:pPr>
      <w:r w:rsidRPr="00B17A5B">
        <w:t>i) Projeção Polar Estereográfica (</w:t>
      </w:r>
      <w:r>
        <w:t>figura 1.7</w:t>
      </w:r>
      <w:r w:rsidRPr="00B17A5B">
        <w:t xml:space="preserve">) – Mapa confeccionado a partir de um plano tangente a um ponto qualquer sobre a superfície da Terra e projetamos para este plano, os paralelos e os meridianos, bem como todos os contornos dos continentes. Essa projeção é mais adequada para as áreas polares (acima de 60º de latitude), mostrando um dos hemisférios de maneira contínua. A área se conserva melhor próximo ao </w:t>
      </w:r>
      <w:proofErr w:type="spellStart"/>
      <w:r w:rsidRPr="00B17A5B">
        <w:t>pólo</w:t>
      </w:r>
      <w:proofErr w:type="spellEnd"/>
      <w:r w:rsidRPr="00B17A5B">
        <w:t>, até aproximadamente 50 ou 40 graus de latitude.</w:t>
      </w:r>
    </w:p>
    <w:p w:rsidR="000B7A18" w:rsidRPr="00B17A5B" w:rsidRDefault="000B7A18" w:rsidP="000B7A18">
      <w:pPr>
        <w:jc w:val="both"/>
      </w:pPr>
    </w:p>
    <w:p w:rsidR="000B7A18" w:rsidRPr="00B17A5B" w:rsidRDefault="000B7A18" w:rsidP="000B7A18">
      <w:pPr>
        <w:jc w:val="both"/>
      </w:pPr>
      <w:r w:rsidRPr="00B17A5B">
        <w:t xml:space="preserve">ii) Projeção Cônica de </w:t>
      </w:r>
      <w:proofErr w:type="spellStart"/>
      <w:r w:rsidRPr="00B17A5B">
        <w:t>Lambert</w:t>
      </w:r>
      <w:proofErr w:type="spellEnd"/>
      <w:r w:rsidRPr="00B17A5B">
        <w:t xml:space="preserve"> (</w:t>
      </w:r>
      <w:r>
        <w:t>figura 1.8</w:t>
      </w:r>
      <w:r w:rsidRPr="00B17A5B">
        <w:t xml:space="preserve">) – Para a projeção cônica imaginamos um cone tangenciando o Globo Terrestre e projetamos para este cone os paralelos e os meridianos. O resultado é um mapa em que os meridianos são retos e convergem para os </w:t>
      </w:r>
      <w:proofErr w:type="spellStart"/>
      <w:r w:rsidRPr="00B17A5B">
        <w:t>pólos</w:t>
      </w:r>
      <w:proofErr w:type="spellEnd"/>
      <w:r w:rsidRPr="00B17A5B">
        <w:t xml:space="preserve">, enquanto que os paralelos são semicírculos concêntricos, a partir dos </w:t>
      </w:r>
      <w:proofErr w:type="spellStart"/>
      <w:r w:rsidRPr="00B17A5B">
        <w:t>pólos</w:t>
      </w:r>
      <w:proofErr w:type="spellEnd"/>
      <w:r w:rsidRPr="00B17A5B">
        <w:t xml:space="preserve">. As projeções cônicas apresentam menores distorções nas áreas próximas ao paralelo que estiver tangente ao cone, geralmente nas latitudes médias, onde a variação de escala é menor e a conservação da área é maior entre os paralelos de 30 e 60 graus de latitude. </w:t>
      </w:r>
    </w:p>
    <w:p w:rsidR="000B7A18" w:rsidRPr="00B17A5B" w:rsidRDefault="000B7A18" w:rsidP="000B7A18">
      <w:pPr>
        <w:jc w:val="both"/>
      </w:pPr>
    </w:p>
    <w:p w:rsidR="000B7A18" w:rsidRPr="00B17A5B" w:rsidRDefault="000B7A18" w:rsidP="000B7A18">
      <w:pPr>
        <w:jc w:val="both"/>
      </w:pPr>
      <w:r w:rsidRPr="00B17A5B">
        <w:t xml:space="preserve">iii) Projeção Cilíndrica de </w:t>
      </w:r>
      <w:proofErr w:type="spellStart"/>
      <w:r w:rsidRPr="00B17A5B">
        <w:t>Mercator</w:t>
      </w:r>
      <w:proofErr w:type="spellEnd"/>
      <w:r w:rsidRPr="00B17A5B">
        <w:t xml:space="preserve"> (</w:t>
      </w:r>
      <w:r>
        <w:t>figura 1.9</w:t>
      </w:r>
      <w:r w:rsidRPr="00B17A5B">
        <w:t xml:space="preserve">) – Essa projeção foi idealizada pelo belga </w:t>
      </w:r>
      <w:proofErr w:type="spellStart"/>
      <w:r w:rsidRPr="00B17A5B">
        <w:t>Mercator</w:t>
      </w:r>
      <w:proofErr w:type="spellEnd"/>
      <w:r w:rsidRPr="00B17A5B">
        <w:t xml:space="preserve"> em 1569 e consiste em envolvermos o Globo Terrestre em um cilindro e projetarmos para as suas paredes, todos os paralelos e meridianos, bem como os contornos dos continentes. Essa projeção tem a escala verdadeira nas latitudes de 22,5° </w:t>
      </w:r>
      <w:r w:rsidRPr="00B17A5B">
        <w:lastRenderedPageBreak/>
        <w:t xml:space="preserve">até 20° de latitude. Em direção ao Equador as variações de escala são menores de 10%. As áreas tropicais (entre o Equador e 30º de latitude) são as que sofrem distorções menores e, portanto, são mais adequadas. As distorções se tornam infinitas nos </w:t>
      </w:r>
      <w:proofErr w:type="spellStart"/>
      <w:r w:rsidRPr="00B17A5B">
        <w:t>pólos</w:t>
      </w:r>
      <w:proofErr w:type="spellEnd"/>
      <w:r w:rsidRPr="00B17A5B">
        <w:t>.</w:t>
      </w:r>
    </w:p>
    <w:p w:rsidR="000B7A18" w:rsidRPr="00B17A5B" w:rsidRDefault="000B7A18" w:rsidP="000B7A18">
      <w:pPr>
        <w:jc w:val="both"/>
      </w:pPr>
    </w:p>
    <w:p w:rsidR="000B7A18" w:rsidRPr="00B17A5B" w:rsidRDefault="000B7A18" w:rsidP="000B7A18">
      <w:pPr>
        <w:jc w:val="both"/>
      </w:pPr>
    </w:p>
    <w:p w:rsidR="000B7A18" w:rsidRPr="00B17A5B" w:rsidRDefault="000B7A18" w:rsidP="000B7A18">
      <w:pPr>
        <w:jc w:val="center"/>
      </w:pPr>
      <w:r>
        <w:rPr>
          <w:noProof/>
        </w:rPr>
        <w:drawing>
          <wp:inline distT="0" distB="0" distL="0" distR="0">
            <wp:extent cx="3533775" cy="1476375"/>
            <wp:effectExtent l="1905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27173" t="26384" r="26605" b="39131"/>
                    <a:stretch>
                      <a:fillRect/>
                    </a:stretch>
                  </pic:blipFill>
                  <pic:spPr bwMode="auto">
                    <a:xfrm>
                      <a:off x="0" y="0"/>
                      <a:ext cx="3533775" cy="1476375"/>
                    </a:xfrm>
                    <a:prstGeom prst="rect">
                      <a:avLst/>
                    </a:prstGeom>
                    <a:noFill/>
                    <a:ln w="9525">
                      <a:noFill/>
                      <a:miter lim="800000"/>
                      <a:headEnd/>
                      <a:tailEnd/>
                    </a:ln>
                  </pic:spPr>
                </pic:pic>
              </a:graphicData>
            </a:graphic>
          </wp:inline>
        </w:drawing>
      </w:r>
    </w:p>
    <w:p w:rsidR="000B7A18" w:rsidRPr="00B17A5B" w:rsidRDefault="000B7A18" w:rsidP="000B7A18">
      <w:pPr>
        <w:jc w:val="both"/>
      </w:pPr>
      <w:r>
        <w:t>Figura 1.7</w:t>
      </w:r>
      <w:r w:rsidRPr="00B17A5B">
        <w:t xml:space="preserve">: Aspecto projetivo da projeção Polar Estereográfica. </w:t>
      </w:r>
    </w:p>
    <w:p w:rsidR="000B7A18" w:rsidRPr="00B17A5B" w:rsidRDefault="000B7A18" w:rsidP="000B7A18">
      <w:pPr>
        <w:jc w:val="both"/>
      </w:pPr>
    </w:p>
    <w:p w:rsidR="000B7A18" w:rsidRPr="00B17A5B" w:rsidRDefault="000B7A18" w:rsidP="000B7A18">
      <w:pPr>
        <w:jc w:val="both"/>
      </w:pPr>
    </w:p>
    <w:p w:rsidR="000B7A18" w:rsidRPr="00B17A5B" w:rsidRDefault="000B7A18" w:rsidP="000B7A18">
      <w:pPr>
        <w:jc w:val="center"/>
      </w:pPr>
      <w:r>
        <w:rPr>
          <w:noProof/>
        </w:rPr>
        <w:drawing>
          <wp:inline distT="0" distB="0" distL="0" distR="0">
            <wp:extent cx="2943225" cy="1619250"/>
            <wp:effectExtent l="1905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l="27217" t="17935" r="25688" b="35869"/>
                    <a:stretch>
                      <a:fillRect/>
                    </a:stretch>
                  </pic:blipFill>
                  <pic:spPr bwMode="auto">
                    <a:xfrm>
                      <a:off x="0" y="0"/>
                      <a:ext cx="2943225" cy="1619250"/>
                    </a:xfrm>
                    <a:prstGeom prst="rect">
                      <a:avLst/>
                    </a:prstGeom>
                    <a:noFill/>
                    <a:ln w="9525">
                      <a:noFill/>
                      <a:miter lim="800000"/>
                      <a:headEnd/>
                      <a:tailEnd/>
                    </a:ln>
                  </pic:spPr>
                </pic:pic>
              </a:graphicData>
            </a:graphic>
          </wp:inline>
        </w:drawing>
      </w:r>
    </w:p>
    <w:p w:rsidR="000B7A18" w:rsidRPr="00B17A5B" w:rsidRDefault="000B7A18" w:rsidP="000B7A18">
      <w:pPr>
        <w:jc w:val="both"/>
      </w:pPr>
      <w:r>
        <w:t>Figura 1.8</w:t>
      </w:r>
      <w:r w:rsidRPr="00B17A5B">
        <w:t xml:space="preserve">: Aspecto projetivo da projeção Cônica de </w:t>
      </w:r>
      <w:proofErr w:type="spellStart"/>
      <w:r w:rsidRPr="00B17A5B">
        <w:t>Lambert</w:t>
      </w:r>
      <w:proofErr w:type="spellEnd"/>
      <w:r w:rsidRPr="00B17A5B">
        <w:t xml:space="preserve">. </w:t>
      </w:r>
    </w:p>
    <w:p w:rsidR="000B7A18" w:rsidRPr="00B17A5B" w:rsidRDefault="000B7A18" w:rsidP="000B7A18">
      <w:pPr>
        <w:jc w:val="both"/>
      </w:pPr>
    </w:p>
    <w:p w:rsidR="000B7A18" w:rsidRPr="00B17A5B" w:rsidRDefault="000B7A18" w:rsidP="000B7A18">
      <w:pPr>
        <w:jc w:val="both"/>
      </w:pPr>
    </w:p>
    <w:p w:rsidR="000B7A18" w:rsidRPr="00B17A5B" w:rsidRDefault="000B7A18" w:rsidP="000B7A18">
      <w:pPr>
        <w:jc w:val="center"/>
      </w:pPr>
      <w:r>
        <w:rPr>
          <w:noProof/>
        </w:rPr>
        <w:drawing>
          <wp:inline distT="0" distB="0" distL="0" distR="0">
            <wp:extent cx="2790825" cy="1238250"/>
            <wp:effectExtent l="1905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28134" t="26088" r="27065" b="38586"/>
                    <a:stretch>
                      <a:fillRect/>
                    </a:stretch>
                  </pic:blipFill>
                  <pic:spPr bwMode="auto">
                    <a:xfrm>
                      <a:off x="0" y="0"/>
                      <a:ext cx="2790825" cy="1238250"/>
                    </a:xfrm>
                    <a:prstGeom prst="rect">
                      <a:avLst/>
                    </a:prstGeom>
                    <a:noFill/>
                    <a:ln w="9525">
                      <a:noFill/>
                      <a:miter lim="800000"/>
                      <a:headEnd/>
                      <a:tailEnd/>
                    </a:ln>
                  </pic:spPr>
                </pic:pic>
              </a:graphicData>
            </a:graphic>
          </wp:inline>
        </w:drawing>
      </w:r>
    </w:p>
    <w:p w:rsidR="000B7A18" w:rsidRPr="00B17A5B" w:rsidRDefault="000B7A18" w:rsidP="000B7A18">
      <w:pPr>
        <w:jc w:val="both"/>
      </w:pPr>
      <w:r>
        <w:t>Figura 1.9</w:t>
      </w:r>
      <w:r w:rsidRPr="00B17A5B">
        <w:t xml:space="preserve">: Aspecto projetivo da projeção Cilíndrica de </w:t>
      </w:r>
      <w:proofErr w:type="spellStart"/>
      <w:r w:rsidRPr="00B17A5B">
        <w:t>Mercator</w:t>
      </w:r>
      <w:proofErr w:type="spellEnd"/>
      <w:r w:rsidRPr="00B17A5B">
        <w:t xml:space="preserve">. </w:t>
      </w:r>
    </w:p>
    <w:p w:rsidR="000B7A18" w:rsidRPr="00B17A5B" w:rsidRDefault="000B7A18" w:rsidP="000B7A18">
      <w:pPr>
        <w:jc w:val="both"/>
        <w:rPr>
          <w:i/>
        </w:rPr>
      </w:pPr>
    </w:p>
    <w:p w:rsidR="000B7A18" w:rsidRPr="00B17A5B" w:rsidRDefault="000B7A18" w:rsidP="000B7A18">
      <w:pPr>
        <w:jc w:val="both"/>
        <w:rPr>
          <w:i/>
        </w:rPr>
      </w:pPr>
    </w:p>
    <w:p w:rsidR="000B7A18" w:rsidRPr="001D779C" w:rsidRDefault="000B7A18" w:rsidP="000B7A18">
      <w:pPr>
        <w:pStyle w:val="Ttulo1"/>
      </w:pPr>
      <w:bookmarkStart w:id="11" w:name="_Toc338239384"/>
      <w:bookmarkStart w:id="12" w:name="_Toc338323712"/>
      <w:r>
        <w:t>1.</w:t>
      </w:r>
      <w:r w:rsidRPr="00B17A5B">
        <w:t xml:space="preserve">4 </w:t>
      </w:r>
      <w:r w:rsidRPr="001D779C">
        <w:t>ESCALAS RECOMENDADAS PARA OS MAPAS SINÓTICOS</w:t>
      </w:r>
      <w:bookmarkEnd w:id="11"/>
      <w:bookmarkEnd w:id="12"/>
    </w:p>
    <w:p w:rsidR="000B7A18" w:rsidRPr="00B17A5B" w:rsidRDefault="000B7A18" w:rsidP="000B7A18">
      <w:pPr>
        <w:jc w:val="both"/>
      </w:pPr>
    </w:p>
    <w:p w:rsidR="000B7A18" w:rsidRPr="00B17A5B" w:rsidRDefault="000B7A18" w:rsidP="000B7A18">
      <w:pPr>
        <w:jc w:val="both"/>
      </w:pPr>
      <w:r w:rsidRPr="00B17A5B">
        <w:t>Para as Cartas Hemisféricas as escalas variam entre:</w:t>
      </w:r>
    </w:p>
    <w:p w:rsidR="000B7A18" w:rsidRPr="00B17A5B" w:rsidRDefault="000B7A18" w:rsidP="000B7A18">
      <w:pPr>
        <w:jc w:val="both"/>
      </w:pPr>
      <w:r w:rsidRPr="00B17A5B">
        <w:t>1: 20.000.000 cm e</w:t>
      </w:r>
    </w:p>
    <w:p w:rsidR="000B7A18" w:rsidRPr="00B17A5B" w:rsidRDefault="000B7A18" w:rsidP="000B7A18">
      <w:pPr>
        <w:jc w:val="both"/>
      </w:pPr>
      <w:r w:rsidRPr="00B17A5B">
        <w:t>1: 30.000.000 cm</w:t>
      </w:r>
    </w:p>
    <w:p w:rsidR="000B7A18" w:rsidRPr="00B17A5B" w:rsidRDefault="000B7A18" w:rsidP="000B7A18">
      <w:pPr>
        <w:ind w:left="360"/>
        <w:jc w:val="both"/>
      </w:pPr>
    </w:p>
    <w:p w:rsidR="000B7A18" w:rsidRPr="00B17A5B" w:rsidRDefault="000B7A18" w:rsidP="000B7A18">
      <w:pPr>
        <w:jc w:val="both"/>
      </w:pPr>
      <w:r w:rsidRPr="00B17A5B">
        <w:t>Para as Cartas Sinóticas de superfície e altitude a escala recomendada é:</w:t>
      </w:r>
    </w:p>
    <w:p w:rsidR="000B7A18" w:rsidRPr="00B17A5B" w:rsidRDefault="000B7A18" w:rsidP="000B7A18">
      <w:pPr>
        <w:jc w:val="both"/>
      </w:pPr>
      <w:r w:rsidRPr="00B17A5B">
        <w:t>1: 15.000.000 cm</w:t>
      </w:r>
    </w:p>
    <w:p w:rsidR="000B7A18" w:rsidRPr="00B17A5B" w:rsidRDefault="000B7A18" w:rsidP="000B7A18">
      <w:pPr>
        <w:ind w:left="360"/>
        <w:jc w:val="both"/>
      </w:pPr>
    </w:p>
    <w:p w:rsidR="00E01652" w:rsidRDefault="000B7A18" w:rsidP="000B7A18">
      <w:r w:rsidRPr="00B17A5B">
        <w:t>Para as Cartas Sinóticas Regionais a escala recomendada é de 1: 5.000.000 cm.</w:t>
      </w:r>
    </w:p>
    <w:sectPr w:rsidR="00E01652" w:rsidSect="00E01652">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C9298C"/>
    <w:multiLevelType w:val="hybridMultilevel"/>
    <w:tmpl w:val="91C4B11A"/>
    <w:lvl w:ilvl="0" w:tplc="08C6FD36">
      <w:start w:val="1"/>
      <w:numFmt w:val="low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47C815EA"/>
    <w:multiLevelType w:val="hybridMultilevel"/>
    <w:tmpl w:val="B330EF92"/>
    <w:lvl w:ilvl="0" w:tplc="04160001">
      <w:start w:val="1"/>
      <w:numFmt w:val="bullet"/>
      <w:lvlText w:val=""/>
      <w:lvlJc w:val="left"/>
      <w:pPr>
        <w:ind w:left="1260" w:hanging="360"/>
      </w:pPr>
      <w:rPr>
        <w:rFonts w:ascii="Symbol" w:hAnsi="Symbol" w:hint="default"/>
      </w:rPr>
    </w:lvl>
    <w:lvl w:ilvl="1" w:tplc="04160003" w:tentative="1">
      <w:start w:val="1"/>
      <w:numFmt w:val="bullet"/>
      <w:lvlText w:val="o"/>
      <w:lvlJc w:val="left"/>
      <w:pPr>
        <w:ind w:left="1980" w:hanging="360"/>
      </w:pPr>
      <w:rPr>
        <w:rFonts w:ascii="Courier New" w:hAnsi="Courier New" w:cs="Courier New" w:hint="default"/>
      </w:rPr>
    </w:lvl>
    <w:lvl w:ilvl="2" w:tplc="04160005" w:tentative="1">
      <w:start w:val="1"/>
      <w:numFmt w:val="bullet"/>
      <w:lvlText w:val=""/>
      <w:lvlJc w:val="left"/>
      <w:pPr>
        <w:ind w:left="2700" w:hanging="360"/>
      </w:pPr>
      <w:rPr>
        <w:rFonts w:ascii="Wingdings" w:hAnsi="Wingdings" w:hint="default"/>
      </w:rPr>
    </w:lvl>
    <w:lvl w:ilvl="3" w:tplc="04160001" w:tentative="1">
      <w:start w:val="1"/>
      <w:numFmt w:val="bullet"/>
      <w:lvlText w:val=""/>
      <w:lvlJc w:val="left"/>
      <w:pPr>
        <w:ind w:left="3420" w:hanging="360"/>
      </w:pPr>
      <w:rPr>
        <w:rFonts w:ascii="Symbol" w:hAnsi="Symbol" w:hint="default"/>
      </w:rPr>
    </w:lvl>
    <w:lvl w:ilvl="4" w:tplc="04160003" w:tentative="1">
      <w:start w:val="1"/>
      <w:numFmt w:val="bullet"/>
      <w:lvlText w:val="o"/>
      <w:lvlJc w:val="left"/>
      <w:pPr>
        <w:ind w:left="4140" w:hanging="360"/>
      </w:pPr>
      <w:rPr>
        <w:rFonts w:ascii="Courier New" w:hAnsi="Courier New" w:cs="Courier New" w:hint="default"/>
      </w:rPr>
    </w:lvl>
    <w:lvl w:ilvl="5" w:tplc="04160005" w:tentative="1">
      <w:start w:val="1"/>
      <w:numFmt w:val="bullet"/>
      <w:lvlText w:val=""/>
      <w:lvlJc w:val="left"/>
      <w:pPr>
        <w:ind w:left="4860" w:hanging="360"/>
      </w:pPr>
      <w:rPr>
        <w:rFonts w:ascii="Wingdings" w:hAnsi="Wingdings" w:hint="default"/>
      </w:rPr>
    </w:lvl>
    <w:lvl w:ilvl="6" w:tplc="04160001" w:tentative="1">
      <w:start w:val="1"/>
      <w:numFmt w:val="bullet"/>
      <w:lvlText w:val=""/>
      <w:lvlJc w:val="left"/>
      <w:pPr>
        <w:ind w:left="5580" w:hanging="360"/>
      </w:pPr>
      <w:rPr>
        <w:rFonts w:ascii="Symbol" w:hAnsi="Symbol" w:hint="default"/>
      </w:rPr>
    </w:lvl>
    <w:lvl w:ilvl="7" w:tplc="04160003" w:tentative="1">
      <w:start w:val="1"/>
      <w:numFmt w:val="bullet"/>
      <w:lvlText w:val="o"/>
      <w:lvlJc w:val="left"/>
      <w:pPr>
        <w:ind w:left="6300" w:hanging="360"/>
      </w:pPr>
      <w:rPr>
        <w:rFonts w:ascii="Courier New" w:hAnsi="Courier New" w:cs="Courier New" w:hint="default"/>
      </w:rPr>
    </w:lvl>
    <w:lvl w:ilvl="8" w:tplc="04160005" w:tentative="1">
      <w:start w:val="1"/>
      <w:numFmt w:val="bullet"/>
      <w:lvlText w:val=""/>
      <w:lvlJc w:val="left"/>
      <w:pPr>
        <w:ind w:left="7020" w:hanging="360"/>
      </w:pPr>
      <w:rPr>
        <w:rFonts w:ascii="Wingdings" w:hAnsi="Wingdings" w:hint="default"/>
      </w:rPr>
    </w:lvl>
  </w:abstractNum>
  <w:abstractNum w:abstractNumId="2">
    <w:nsid w:val="6D2A2872"/>
    <w:multiLevelType w:val="hybridMultilevel"/>
    <w:tmpl w:val="35A42576"/>
    <w:lvl w:ilvl="0" w:tplc="04160001">
      <w:start w:val="1"/>
      <w:numFmt w:val="bullet"/>
      <w:lvlText w:val=""/>
      <w:lvlJc w:val="left"/>
      <w:pPr>
        <w:ind w:left="1260" w:hanging="360"/>
      </w:pPr>
      <w:rPr>
        <w:rFonts w:ascii="Symbol" w:hAnsi="Symbol" w:hint="default"/>
      </w:rPr>
    </w:lvl>
    <w:lvl w:ilvl="1" w:tplc="04160003" w:tentative="1">
      <w:start w:val="1"/>
      <w:numFmt w:val="bullet"/>
      <w:lvlText w:val="o"/>
      <w:lvlJc w:val="left"/>
      <w:pPr>
        <w:ind w:left="1980" w:hanging="360"/>
      </w:pPr>
      <w:rPr>
        <w:rFonts w:ascii="Courier New" w:hAnsi="Courier New" w:cs="Courier New" w:hint="default"/>
      </w:rPr>
    </w:lvl>
    <w:lvl w:ilvl="2" w:tplc="04160005" w:tentative="1">
      <w:start w:val="1"/>
      <w:numFmt w:val="bullet"/>
      <w:lvlText w:val=""/>
      <w:lvlJc w:val="left"/>
      <w:pPr>
        <w:ind w:left="2700" w:hanging="360"/>
      </w:pPr>
      <w:rPr>
        <w:rFonts w:ascii="Wingdings" w:hAnsi="Wingdings" w:hint="default"/>
      </w:rPr>
    </w:lvl>
    <w:lvl w:ilvl="3" w:tplc="04160001" w:tentative="1">
      <w:start w:val="1"/>
      <w:numFmt w:val="bullet"/>
      <w:lvlText w:val=""/>
      <w:lvlJc w:val="left"/>
      <w:pPr>
        <w:ind w:left="3420" w:hanging="360"/>
      </w:pPr>
      <w:rPr>
        <w:rFonts w:ascii="Symbol" w:hAnsi="Symbol" w:hint="default"/>
      </w:rPr>
    </w:lvl>
    <w:lvl w:ilvl="4" w:tplc="04160003" w:tentative="1">
      <w:start w:val="1"/>
      <w:numFmt w:val="bullet"/>
      <w:lvlText w:val="o"/>
      <w:lvlJc w:val="left"/>
      <w:pPr>
        <w:ind w:left="4140" w:hanging="360"/>
      </w:pPr>
      <w:rPr>
        <w:rFonts w:ascii="Courier New" w:hAnsi="Courier New" w:cs="Courier New" w:hint="default"/>
      </w:rPr>
    </w:lvl>
    <w:lvl w:ilvl="5" w:tplc="04160005" w:tentative="1">
      <w:start w:val="1"/>
      <w:numFmt w:val="bullet"/>
      <w:lvlText w:val=""/>
      <w:lvlJc w:val="left"/>
      <w:pPr>
        <w:ind w:left="4860" w:hanging="360"/>
      </w:pPr>
      <w:rPr>
        <w:rFonts w:ascii="Wingdings" w:hAnsi="Wingdings" w:hint="default"/>
      </w:rPr>
    </w:lvl>
    <w:lvl w:ilvl="6" w:tplc="04160001" w:tentative="1">
      <w:start w:val="1"/>
      <w:numFmt w:val="bullet"/>
      <w:lvlText w:val=""/>
      <w:lvlJc w:val="left"/>
      <w:pPr>
        <w:ind w:left="5580" w:hanging="360"/>
      </w:pPr>
      <w:rPr>
        <w:rFonts w:ascii="Symbol" w:hAnsi="Symbol" w:hint="default"/>
      </w:rPr>
    </w:lvl>
    <w:lvl w:ilvl="7" w:tplc="04160003" w:tentative="1">
      <w:start w:val="1"/>
      <w:numFmt w:val="bullet"/>
      <w:lvlText w:val="o"/>
      <w:lvlJc w:val="left"/>
      <w:pPr>
        <w:ind w:left="6300" w:hanging="360"/>
      </w:pPr>
      <w:rPr>
        <w:rFonts w:ascii="Courier New" w:hAnsi="Courier New" w:cs="Courier New" w:hint="default"/>
      </w:rPr>
    </w:lvl>
    <w:lvl w:ilvl="8" w:tplc="04160005" w:tentative="1">
      <w:start w:val="1"/>
      <w:numFmt w:val="bullet"/>
      <w:lvlText w:val=""/>
      <w:lvlJc w:val="left"/>
      <w:pPr>
        <w:ind w:left="7020" w:hanging="360"/>
      </w:pPr>
      <w:rPr>
        <w:rFonts w:ascii="Wingdings" w:hAnsi="Wingdings" w:hint="default"/>
      </w:rPr>
    </w:lvl>
  </w:abstractNum>
  <w:abstractNum w:abstractNumId="3">
    <w:nsid w:val="7A3A48D3"/>
    <w:multiLevelType w:val="hybridMultilevel"/>
    <w:tmpl w:val="2D00C142"/>
    <w:lvl w:ilvl="0" w:tplc="48BE099E">
      <w:start w:val="1"/>
      <w:numFmt w:val="bullet"/>
      <w:lvlText w:val=""/>
      <w:lvlJc w:val="left"/>
      <w:pPr>
        <w:tabs>
          <w:tab w:val="num" w:pos="1080"/>
        </w:tabs>
        <w:ind w:left="1080" w:hanging="360"/>
      </w:pPr>
      <w:rPr>
        <w:rFonts w:ascii="Symbol" w:eastAsia="Times New Roman" w:hAnsi="Symbol" w:cs="Times New Roman"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0B7A18"/>
    <w:rsid w:val="00002FE0"/>
    <w:rsid w:val="00012017"/>
    <w:rsid w:val="00017527"/>
    <w:rsid w:val="00025C17"/>
    <w:rsid w:val="00031745"/>
    <w:rsid w:val="00042AB9"/>
    <w:rsid w:val="00047301"/>
    <w:rsid w:val="00050B24"/>
    <w:rsid w:val="00051E6A"/>
    <w:rsid w:val="000545AB"/>
    <w:rsid w:val="000658C4"/>
    <w:rsid w:val="0006717B"/>
    <w:rsid w:val="000771ED"/>
    <w:rsid w:val="0007773A"/>
    <w:rsid w:val="00081C68"/>
    <w:rsid w:val="00084807"/>
    <w:rsid w:val="00084BC7"/>
    <w:rsid w:val="00091D2B"/>
    <w:rsid w:val="00093EB9"/>
    <w:rsid w:val="00097274"/>
    <w:rsid w:val="000A2AFD"/>
    <w:rsid w:val="000A566D"/>
    <w:rsid w:val="000B7A18"/>
    <w:rsid w:val="000C0D3E"/>
    <w:rsid w:val="000C4EB0"/>
    <w:rsid w:val="000C7065"/>
    <w:rsid w:val="000D03B6"/>
    <w:rsid w:val="000D3B00"/>
    <w:rsid w:val="000D597D"/>
    <w:rsid w:val="000F0599"/>
    <w:rsid w:val="000F27CA"/>
    <w:rsid w:val="00100300"/>
    <w:rsid w:val="00102D2D"/>
    <w:rsid w:val="00110B46"/>
    <w:rsid w:val="001141EB"/>
    <w:rsid w:val="001151D8"/>
    <w:rsid w:val="0011659C"/>
    <w:rsid w:val="001225C4"/>
    <w:rsid w:val="00126664"/>
    <w:rsid w:val="001310EF"/>
    <w:rsid w:val="00140BA4"/>
    <w:rsid w:val="00146155"/>
    <w:rsid w:val="00146B2E"/>
    <w:rsid w:val="00154197"/>
    <w:rsid w:val="00163A36"/>
    <w:rsid w:val="00163ED4"/>
    <w:rsid w:val="00166FC7"/>
    <w:rsid w:val="00170CC0"/>
    <w:rsid w:val="0017140F"/>
    <w:rsid w:val="001819CB"/>
    <w:rsid w:val="00183C4A"/>
    <w:rsid w:val="00185B16"/>
    <w:rsid w:val="001879B3"/>
    <w:rsid w:val="001964C7"/>
    <w:rsid w:val="001A6607"/>
    <w:rsid w:val="001A6B0A"/>
    <w:rsid w:val="001B0E9F"/>
    <w:rsid w:val="001B5BDC"/>
    <w:rsid w:val="001B5CB3"/>
    <w:rsid w:val="001B7E0C"/>
    <w:rsid w:val="001D577B"/>
    <w:rsid w:val="001E0D29"/>
    <w:rsid w:val="001E2BD2"/>
    <w:rsid w:val="001E62FA"/>
    <w:rsid w:val="001F292C"/>
    <w:rsid w:val="002038CD"/>
    <w:rsid w:val="002058E1"/>
    <w:rsid w:val="002154A6"/>
    <w:rsid w:val="00220997"/>
    <w:rsid w:val="002302AE"/>
    <w:rsid w:val="002305FA"/>
    <w:rsid w:val="00250AD6"/>
    <w:rsid w:val="00264402"/>
    <w:rsid w:val="00274572"/>
    <w:rsid w:val="00283528"/>
    <w:rsid w:val="00296237"/>
    <w:rsid w:val="002A0E7F"/>
    <w:rsid w:val="002A26D0"/>
    <w:rsid w:val="002A3982"/>
    <w:rsid w:val="002A6E6E"/>
    <w:rsid w:val="002B0A11"/>
    <w:rsid w:val="002B2498"/>
    <w:rsid w:val="002B449F"/>
    <w:rsid w:val="002B54DC"/>
    <w:rsid w:val="002B5D87"/>
    <w:rsid w:val="002C1FB5"/>
    <w:rsid w:val="002C35E3"/>
    <w:rsid w:val="002C6CCC"/>
    <w:rsid w:val="002D1F81"/>
    <w:rsid w:val="002F04BB"/>
    <w:rsid w:val="002F17F1"/>
    <w:rsid w:val="002F3684"/>
    <w:rsid w:val="003057B0"/>
    <w:rsid w:val="0030739A"/>
    <w:rsid w:val="00315BCD"/>
    <w:rsid w:val="00320095"/>
    <w:rsid w:val="0032484C"/>
    <w:rsid w:val="003262EC"/>
    <w:rsid w:val="00326C3E"/>
    <w:rsid w:val="0033097D"/>
    <w:rsid w:val="003325B3"/>
    <w:rsid w:val="003348EF"/>
    <w:rsid w:val="00341956"/>
    <w:rsid w:val="00351D4E"/>
    <w:rsid w:val="00357AB6"/>
    <w:rsid w:val="00364ED6"/>
    <w:rsid w:val="00367DEC"/>
    <w:rsid w:val="00376D0E"/>
    <w:rsid w:val="00381ECA"/>
    <w:rsid w:val="00390AD1"/>
    <w:rsid w:val="003917DD"/>
    <w:rsid w:val="003A1152"/>
    <w:rsid w:val="003A235F"/>
    <w:rsid w:val="003A2DFD"/>
    <w:rsid w:val="003A46DE"/>
    <w:rsid w:val="003A7217"/>
    <w:rsid w:val="003A7ECD"/>
    <w:rsid w:val="003B1719"/>
    <w:rsid w:val="003B20FA"/>
    <w:rsid w:val="003B7E25"/>
    <w:rsid w:val="003C4992"/>
    <w:rsid w:val="003C563E"/>
    <w:rsid w:val="003D107B"/>
    <w:rsid w:val="003D4F13"/>
    <w:rsid w:val="003E2517"/>
    <w:rsid w:val="003E6D27"/>
    <w:rsid w:val="003F684A"/>
    <w:rsid w:val="003F739D"/>
    <w:rsid w:val="00405830"/>
    <w:rsid w:val="00406930"/>
    <w:rsid w:val="00411845"/>
    <w:rsid w:val="00412747"/>
    <w:rsid w:val="00430212"/>
    <w:rsid w:val="00430E71"/>
    <w:rsid w:val="00437B2E"/>
    <w:rsid w:val="00441582"/>
    <w:rsid w:val="00441665"/>
    <w:rsid w:val="00442AFD"/>
    <w:rsid w:val="00442F01"/>
    <w:rsid w:val="00443B2E"/>
    <w:rsid w:val="004535AB"/>
    <w:rsid w:val="00454749"/>
    <w:rsid w:val="004548A6"/>
    <w:rsid w:val="00454993"/>
    <w:rsid w:val="00456932"/>
    <w:rsid w:val="0045727D"/>
    <w:rsid w:val="004624E6"/>
    <w:rsid w:val="0046635A"/>
    <w:rsid w:val="00466F3A"/>
    <w:rsid w:val="0046792B"/>
    <w:rsid w:val="004749C9"/>
    <w:rsid w:val="00475669"/>
    <w:rsid w:val="00495F72"/>
    <w:rsid w:val="004A17CB"/>
    <w:rsid w:val="004A209A"/>
    <w:rsid w:val="004B4684"/>
    <w:rsid w:val="004C60D6"/>
    <w:rsid w:val="004D04E4"/>
    <w:rsid w:val="004D2324"/>
    <w:rsid w:val="004D3635"/>
    <w:rsid w:val="004E3FF7"/>
    <w:rsid w:val="004E59D5"/>
    <w:rsid w:val="004E6422"/>
    <w:rsid w:val="004F0A59"/>
    <w:rsid w:val="004F4A0A"/>
    <w:rsid w:val="00506EFD"/>
    <w:rsid w:val="00510724"/>
    <w:rsid w:val="0051273A"/>
    <w:rsid w:val="00516068"/>
    <w:rsid w:val="005177FE"/>
    <w:rsid w:val="00530558"/>
    <w:rsid w:val="00531CA9"/>
    <w:rsid w:val="00534BE7"/>
    <w:rsid w:val="00544FF8"/>
    <w:rsid w:val="00561481"/>
    <w:rsid w:val="00564E29"/>
    <w:rsid w:val="005656AE"/>
    <w:rsid w:val="00566E88"/>
    <w:rsid w:val="005724AE"/>
    <w:rsid w:val="00575DF8"/>
    <w:rsid w:val="00580E03"/>
    <w:rsid w:val="0058147E"/>
    <w:rsid w:val="00597D09"/>
    <w:rsid w:val="005C0C39"/>
    <w:rsid w:val="005C3622"/>
    <w:rsid w:val="005C41DE"/>
    <w:rsid w:val="005C56DD"/>
    <w:rsid w:val="005D3543"/>
    <w:rsid w:val="005D44BE"/>
    <w:rsid w:val="005D500C"/>
    <w:rsid w:val="005E04A3"/>
    <w:rsid w:val="005E29DC"/>
    <w:rsid w:val="005E4048"/>
    <w:rsid w:val="005E6A2E"/>
    <w:rsid w:val="005E6E42"/>
    <w:rsid w:val="005F7693"/>
    <w:rsid w:val="005F7D00"/>
    <w:rsid w:val="006021C8"/>
    <w:rsid w:val="00613C6A"/>
    <w:rsid w:val="00617AA4"/>
    <w:rsid w:val="00640DFC"/>
    <w:rsid w:val="00652FB0"/>
    <w:rsid w:val="0065408B"/>
    <w:rsid w:val="00665DF9"/>
    <w:rsid w:val="0066606F"/>
    <w:rsid w:val="00673F7F"/>
    <w:rsid w:val="006804B9"/>
    <w:rsid w:val="00681C07"/>
    <w:rsid w:val="00691591"/>
    <w:rsid w:val="006922B7"/>
    <w:rsid w:val="006A0F0B"/>
    <w:rsid w:val="006A356B"/>
    <w:rsid w:val="006A5D15"/>
    <w:rsid w:val="006C3059"/>
    <w:rsid w:val="006E343F"/>
    <w:rsid w:val="006F20C4"/>
    <w:rsid w:val="006F3791"/>
    <w:rsid w:val="00714F1B"/>
    <w:rsid w:val="00721D5B"/>
    <w:rsid w:val="0072311B"/>
    <w:rsid w:val="00733A1D"/>
    <w:rsid w:val="0074417A"/>
    <w:rsid w:val="00765A90"/>
    <w:rsid w:val="00794A1A"/>
    <w:rsid w:val="007958F7"/>
    <w:rsid w:val="007A31F7"/>
    <w:rsid w:val="007A6E7C"/>
    <w:rsid w:val="007B375C"/>
    <w:rsid w:val="007C137E"/>
    <w:rsid w:val="007D01D0"/>
    <w:rsid w:val="007E3D35"/>
    <w:rsid w:val="007E7794"/>
    <w:rsid w:val="007F1A21"/>
    <w:rsid w:val="007F79A0"/>
    <w:rsid w:val="00803F36"/>
    <w:rsid w:val="00805EC7"/>
    <w:rsid w:val="00810B69"/>
    <w:rsid w:val="00810BB4"/>
    <w:rsid w:val="00815255"/>
    <w:rsid w:val="00817BB6"/>
    <w:rsid w:val="00817D90"/>
    <w:rsid w:val="008224B6"/>
    <w:rsid w:val="008262C0"/>
    <w:rsid w:val="00837DC4"/>
    <w:rsid w:val="00840108"/>
    <w:rsid w:val="008446DE"/>
    <w:rsid w:val="008521AC"/>
    <w:rsid w:val="008526A3"/>
    <w:rsid w:val="00852BE4"/>
    <w:rsid w:val="0085370D"/>
    <w:rsid w:val="00863D4D"/>
    <w:rsid w:val="0086403C"/>
    <w:rsid w:val="00864A6F"/>
    <w:rsid w:val="008732FA"/>
    <w:rsid w:val="00877B80"/>
    <w:rsid w:val="008B47CA"/>
    <w:rsid w:val="008B6CDA"/>
    <w:rsid w:val="008B76C6"/>
    <w:rsid w:val="008C0A18"/>
    <w:rsid w:val="008D3855"/>
    <w:rsid w:val="008E7776"/>
    <w:rsid w:val="008F55DA"/>
    <w:rsid w:val="008F6AE5"/>
    <w:rsid w:val="00914C45"/>
    <w:rsid w:val="0092717F"/>
    <w:rsid w:val="00927F4E"/>
    <w:rsid w:val="00937284"/>
    <w:rsid w:val="00943D25"/>
    <w:rsid w:val="00953B7C"/>
    <w:rsid w:val="0096693F"/>
    <w:rsid w:val="009707B7"/>
    <w:rsid w:val="00970841"/>
    <w:rsid w:val="00970C6B"/>
    <w:rsid w:val="00975296"/>
    <w:rsid w:val="00982A6B"/>
    <w:rsid w:val="00982CE0"/>
    <w:rsid w:val="00983933"/>
    <w:rsid w:val="00990DD4"/>
    <w:rsid w:val="009A13F0"/>
    <w:rsid w:val="009B45C9"/>
    <w:rsid w:val="009B64E4"/>
    <w:rsid w:val="009C19B3"/>
    <w:rsid w:val="009C2833"/>
    <w:rsid w:val="009D674F"/>
    <w:rsid w:val="009E27D3"/>
    <w:rsid w:val="009F4509"/>
    <w:rsid w:val="009F4B0B"/>
    <w:rsid w:val="00A03CE9"/>
    <w:rsid w:val="00A16E15"/>
    <w:rsid w:val="00A17481"/>
    <w:rsid w:val="00A22A84"/>
    <w:rsid w:val="00A31848"/>
    <w:rsid w:val="00A41D79"/>
    <w:rsid w:val="00A45004"/>
    <w:rsid w:val="00A4554B"/>
    <w:rsid w:val="00A53049"/>
    <w:rsid w:val="00A56E6A"/>
    <w:rsid w:val="00A668E2"/>
    <w:rsid w:val="00A816BD"/>
    <w:rsid w:val="00A85786"/>
    <w:rsid w:val="00A87797"/>
    <w:rsid w:val="00A91FB0"/>
    <w:rsid w:val="00AC0E25"/>
    <w:rsid w:val="00AC77AB"/>
    <w:rsid w:val="00AC7A4D"/>
    <w:rsid w:val="00AD3235"/>
    <w:rsid w:val="00AD7977"/>
    <w:rsid w:val="00AE0458"/>
    <w:rsid w:val="00AE650A"/>
    <w:rsid w:val="00AE759E"/>
    <w:rsid w:val="00AF1DB0"/>
    <w:rsid w:val="00B0075C"/>
    <w:rsid w:val="00B0661D"/>
    <w:rsid w:val="00B068DF"/>
    <w:rsid w:val="00B20264"/>
    <w:rsid w:val="00B22A09"/>
    <w:rsid w:val="00B32A68"/>
    <w:rsid w:val="00B332C6"/>
    <w:rsid w:val="00B34F94"/>
    <w:rsid w:val="00B412EA"/>
    <w:rsid w:val="00B44C7E"/>
    <w:rsid w:val="00B54983"/>
    <w:rsid w:val="00B64048"/>
    <w:rsid w:val="00B65272"/>
    <w:rsid w:val="00B7059B"/>
    <w:rsid w:val="00B71CC9"/>
    <w:rsid w:val="00B7251F"/>
    <w:rsid w:val="00B7616C"/>
    <w:rsid w:val="00B77C56"/>
    <w:rsid w:val="00B86876"/>
    <w:rsid w:val="00B8760A"/>
    <w:rsid w:val="00B962E7"/>
    <w:rsid w:val="00B96762"/>
    <w:rsid w:val="00BA41B5"/>
    <w:rsid w:val="00BB1C99"/>
    <w:rsid w:val="00BC0338"/>
    <w:rsid w:val="00BD5D1B"/>
    <w:rsid w:val="00BD6132"/>
    <w:rsid w:val="00BE224A"/>
    <w:rsid w:val="00BE2290"/>
    <w:rsid w:val="00C112A4"/>
    <w:rsid w:val="00C138B4"/>
    <w:rsid w:val="00C15DD1"/>
    <w:rsid w:val="00C16C45"/>
    <w:rsid w:val="00C3332C"/>
    <w:rsid w:val="00C35DC3"/>
    <w:rsid w:val="00C4532B"/>
    <w:rsid w:val="00C50937"/>
    <w:rsid w:val="00C643FB"/>
    <w:rsid w:val="00C8145E"/>
    <w:rsid w:val="00C85EFE"/>
    <w:rsid w:val="00C87E93"/>
    <w:rsid w:val="00CA483C"/>
    <w:rsid w:val="00CB27B4"/>
    <w:rsid w:val="00CB4B86"/>
    <w:rsid w:val="00CB62A1"/>
    <w:rsid w:val="00CC0ED2"/>
    <w:rsid w:val="00CC2260"/>
    <w:rsid w:val="00CC3959"/>
    <w:rsid w:val="00CE0E04"/>
    <w:rsid w:val="00CE1CA9"/>
    <w:rsid w:val="00CE2CFF"/>
    <w:rsid w:val="00CE3D23"/>
    <w:rsid w:val="00CE73A5"/>
    <w:rsid w:val="00CF3341"/>
    <w:rsid w:val="00D054DF"/>
    <w:rsid w:val="00D060EF"/>
    <w:rsid w:val="00D06B0A"/>
    <w:rsid w:val="00D07393"/>
    <w:rsid w:val="00D104B5"/>
    <w:rsid w:val="00D10CC7"/>
    <w:rsid w:val="00D31051"/>
    <w:rsid w:val="00D32739"/>
    <w:rsid w:val="00D333C7"/>
    <w:rsid w:val="00D35321"/>
    <w:rsid w:val="00D40DA3"/>
    <w:rsid w:val="00D42F4F"/>
    <w:rsid w:val="00D42F82"/>
    <w:rsid w:val="00D50403"/>
    <w:rsid w:val="00D52CCD"/>
    <w:rsid w:val="00D6316B"/>
    <w:rsid w:val="00D82CE2"/>
    <w:rsid w:val="00D90D2A"/>
    <w:rsid w:val="00DA3722"/>
    <w:rsid w:val="00DD1F21"/>
    <w:rsid w:val="00DD633D"/>
    <w:rsid w:val="00DE1D8B"/>
    <w:rsid w:val="00DE5E03"/>
    <w:rsid w:val="00DF48EB"/>
    <w:rsid w:val="00DF4C77"/>
    <w:rsid w:val="00E01652"/>
    <w:rsid w:val="00E0419C"/>
    <w:rsid w:val="00E056E0"/>
    <w:rsid w:val="00E071A2"/>
    <w:rsid w:val="00E1202D"/>
    <w:rsid w:val="00E13BA2"/>
    <w:rsid w:val="00E16149"/>
    <w:rsid w:val="00E45547"/>
    <w:rsid w:val="00E52472"/>
    <w:rsid w:val="00E776E8"/>
    <w:rsid w:val="00E85464"/>
    <w:rsid w:val="00E94CD3"/>
    <w:rsid w:val="00EA2403"/>
    <w:rsid w:val="00EA40AB"/>
    <w:rsid w:val="00EB49DB"/>
    <w:rsid w:val="00EB5133"/>
    <w:rsid w:val="00ED052B"/>
    <w:rsid w:val="00ED6C53"/>
    <w:rsid w:val="00EE24B7"/>
    <w:rsid w:val="00EF11BA"/>
    <w:rsid w:val="00EF46AC"/>
    <w:rsid w:val="00F07D9F"/>
    <w:rsid w:val="00F10415"/>
    <w:rsid w:val="00F32CBF"/>
    <w:rsid w:val="00F3647A"/>
    <w:rsid w:val="00F42505"/>
    <w:rsid w:val="00F45215"/>
    <w:rsid w:val="00F465C0"/>
    <w:rsid w:val="00F52E5D"/>
    <w:rsid w:val="00F558E0"/>
    <w:rsid w:val="00F60646"/>
    <w:rsid w:val="00F62096"/>
    <w:rsid w:val="00F62E82"/>
    <w:rsid w:val="00F67553"/>
    <w:rsid w:val="00F74C95"/>
    <w:rsid w:val="00F76CD9"/>
    <w:rsid w:val="00F9767F"/>
    <w:rsid w:val="00F97E36"/>
    <w:rsid w:val="00FA158E"/>
    <w:rsid w:val="00FB26A3"/>
    <w:rsid w:val="00FB41E2"/>
    <w:rsid w:val="00FC4732"/>
    <w:rsid w:val="00FC4994"/>
    <w:rsid w:val="00FC6459"/>
    <w:rsid w:val="00FC7B1A"/>
    <w:rsid w:val="00FD1048"/>
    <w:rsid w:val="00FD3F8F"/>
    <w:rsid w:val="00FD402E"/>
    <w:rsid w:val="00FD55D3"/>
    <w:rsid w:val="00FF591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A18"/>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0B7A18"/>
    <w:pPr>
      <w:keepNext/>
      <w:widowControl w:val="0"/>
      <w:tabs>
        <w:tab w:val="left" w:pos="0"/>
        <w:tab w:val="right" w:pos="7440"/>
      </w:tabs>
      <w:autoSpaceDE w:val="0"/>
      <w:autoSpaceDN w:val="0"/>
      <w:adjustRightInd w:val="0"/>
      <w:jc w:val="both"/>
      <w:outlineLvl w:val="0"/>
    </w:pPr>
    <w:rPr>
      <w:b/>
      <w:bCs/>
      <w:sz w:val="26"/>
      <w:szCs w:val="22"/>
    </w:rPr>
  </w:style>
  <w:style w:type="paragraph" w:styleId="Ttulo2">
    <w:name w:val="heading 2"/>
    <w:basedOn w:val="Normal"/>
    <w:next w:val="Normal"/>
    <w:link w:val="Ttulo2Char"/>
    <w:uiPriority w:val="9"/>
    <w:unhideWhenUsed/>
    <w:qFormat/>
    <w:rsid w:val="000B7A18"/>
    <w:pPr>
      <w:keepNext/>
      <w:keepLines/>
      <w:spacing w:before="200"/>
      <w:outlineLvl w:val="1"/>
    </w:pPr>
    <w:rPr>
      <w:rFonts w:asciiTheme="majorHAnsi" w:eastAsiaTheme="majorEastAsia" w:hAnsiTheme="majorHAnsi" w:cstheme="majorBidi"/>
      <w:b/>
      <w:bCs/>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B7A18"/>
    <w:rPr>
      <w:rFonts w:ascii="Times New Roman" w:eastAsia="Times New Roman" w:hAnsi="Times New Roman" w:cs="Times New Roman"/>
      <w:b/>
      <w:bCs/>
      <w:sz w:val="26"/>
      <w:lang w:eastAsia="pt-BR"/>
    </w:rPr>
  </w:style>
  <w:style w:type="character" w:customStyle="1" w:styleId="Ttulo2Char">
    <w:name w:val="Título 2 Char"/>
    <w:basedOn w:val="Fontepargpadro"/>
    <w:link w:val="Ttulo2"/>
    <w:uiPriority w:val="9"/>
    <w:rsid w:val="000B7A18"/>
    <w:rPr>
      <w:rFonts w:asciiTheme="majorHAnsi" w:eastAsiaTheme="majorEastAsia" w:hAnsiTheme="majorHAnsi" w:cstheme="majorBidi"/>
      <w:b/>
      <w:bCs/>
      <w:sz w:val="24"/>
      <w:szCs w:val="26"/>
      <w:lang w:eastAsia="pt-BR"/>
    </w:rPr>
  </w:style>
  <w:style w:type="paragraph" w:styleId="Recuodecorpodetexto2">
    <w:name w:val="Body Text Indent 2"/>
    <w:basedOn w:val="Normal"/>
    <w:link w:val="Recuodecorpodetexto2Char"/>
    <w:semiHidden/>
    <w:rsid w:val="000B7A18"/>
    <w:pPr>
      <w:widowControl w:val="0"/>
      <w:tabs>
        <w:tab w:val="left" w:pos="1046"/>
        <w:tab w:val="left" w:pos="1953"/>
        <w:tab w:val="left" w:pos="3312"/>
        <w:tab w:val="left" w:pos="4094"/>
        <w:tab w:val="left" w:pos="5184"/>
        <w:tab w:val="left" w:pos="6720"/>
        <w:tab w:val="left" w:pos="7204"/>
        <w:tab w:val="right" w:pos="9566"/>
      </w:tabs>
      <w:autoSpaceDE w:val="0"/>
      <w:autoSpaceDN w:val="0"/>
      <w:adjustRightInd w:val="0"/>
      <w:spacing w:line="259" w:lineRule="exact"/>
      <w:ind w:firstLine="709"/>
      <w:jc w:val="both"/>
    </w:pPr>
    <w:rPr>
      <w:szCs w:val="22"/>
    </w:rPr>
  </w:style>
  <w:style w:type="character" w:customStyle="1" w:styleId="Recuodecorpodetexto2Char">
    <w:name w:val="Recuo de corpo de texto 2 Char"/>
    <w:basedOn w:val="Fontepargpadro"/>
    <w:link w:val="Recuodecorpodetexto2"/>
    <w:semiHidden/>
    <w:rsid w:val="000B7A18"/>
    <w:rPr>
      <w:rFonts w:ascii="Times New Roman" w:eastAsia="Times New Roman" w:hAnsi="Times New Roman" w:cs="Times New Roman"/>
      <w:sz w:val="24"/>
      <w:lang w:eastAsia="pt-BR"/>
    </w:rPr>
  </w:style>
  <w:style w:type="paragraph" w:styleId="PargrafodaLista">
    <w:name w:val="List Paragraph"/>
    <w:basedOn w:val="Normal"/>
    <w:uiPriority w:val="34"/>
    <w:qFormat/>
    <w:rsid w:val="000B7A18"/>
    <w:pPr>
      <w:ind w:left="720"/>
      <w:contextualSpacing/>
    </w:pPr>
  </w:style>
  <w:style w:type="table" w:styleId="Tabelacomgrade">
    <w:name w:val="Table Grid"/>
    <w:basedOn w:val="Tabelanormal"/>
    <w:uiPriority w:val="59"/>
    <w:rsid w:val="000B7A18"/>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0B7A18"/>
    <w:rPr>
      <w:rFonts w:ascii="Tahoma" w:hAnsi="Tahoma" w:cs="Tahoma"/>
      <w:sz w:val="16"/>
      <w:szCs w:val="16"/>
    </w:rPr>
  </w:style>
  <w:style w:type="character" w:customStyle="1" w:styleId="TextodebaloChar">
    <w:name w:val="Texto de balão Char"/>
    <w:basedOn w:val="Fontepargpadro"/>
    <w:link w:val="Textodebalo"/>
    <w:uiPriority w:val="99"/>
    <w:semiHidden/>
    <w:rsid w:val="000B7A18"/>
    <w:rPr>
      <w:rFonts w:ascii="Tahoma" w:eastAsia="Times New Roman"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2103</Words>
  <Characters>11357</Characters>
  <Application>Microsoft Office Word</Application>
  <DocSecurity>0</DocSecurity>
  <Lines>94</Lines>
  <Paragraphs>26</Paragraphs>
  <ScaleCrop>false</ScaleCrop>
  <Company/>
  <LinksUpToDate>false</LinksUpToDate>
  <CharactersWithSpaces>13434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dc:creator>
  <cp:lastModifiedBy>Felipe</cp:lastModifiedBy>
  <cp:revision>1</cp:revision>
  <dcterms:created xsi:type="dcterms:W3CDTF">2012-10-24T16:51:00Z</dcterms:created>
  <dcterms:modified xsi:type="dcterms:W3CDTF">2012-10-24T16:56:00Z</dcterms:modified>
</cp:coreProperties>
</file>